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D295" w14:textId="77777777" w:rsidR="00487E92" w:rsidRDefault="00487E92" w:rsidP="00487E92">
      <w:pPr>
        <w:ind w:firstLine="0"/>
        <w:jc w:val="center"/>
        <w:rPr>
          <w:b/>
          <w:bCs/>
        </w:rPr>
      </w:pPr>
    </w:p>
    <w:p w14:paraId="1FAC644A" w14:textId="77777777" w:rsidR="00487E92" w:rsidRDefault="00487E92" w:rsidP="00487E92">
      <w:pPr>
        <w:ind w:firstLine="0"/>
        <w:jc w:val="center"/>
        <w:rPr>
          <w:b/>
          <w:bCs/>
        </w:rPr>
      </w:pPr>
    </w:p>
    <w:p w14:paraId="3F840C12" w14:textId="77777777" w:rsidR="00487E92" w:rsidRDefault="00487E92" w:rsidP="00487E92">
      <w:pPr>
        <w:ind w:firstLine="0"/>
        <w:jc w:val="center"/>
        <w:rPr>
          <w:b/>
          <w:bCs/>
        </w:rPr>
      </w:pPr>
    </w:p>
    <w:p w14:paraId="6A7D5984" w14:textId="363FF423" w:rsidR="00487E92" w:rsidRPr="00045DBD" w:rsidRDefault="00487E92" w:rsidP="00045DBD">
      <w:pPr>
        <w:ind w:firstLine="0"/>
        <w:jc w:val="center"/>
        <w:rPr>
          <w:sz w:val="96"/>
          <w:szCs w:val="96"/>
        </w:rPr>
      </w:pPr>
      <w:r w:rsidRPr="00487E92">
        <w:rPr>
          <w:sz w:val="96"/>
          <w:szCs w:val="96"/>
        </w:rPr>
        <w:t>Statute</w:t>
      </w:r>
      <w:r w:rsidR="00045DBD">
        <w:rPr>
          <w:sz w:val="96"/>
          <w:szCs w:val="96"/>
        </w:rPr>
        <w:t>n</w:t>
      </w:r>
    </w:p>
    <w:p w14:paraId="60EE0329" w14:textId="77777777" w:rsidR="00487E92" w:rsidRDefault="00487E92" w:rsidP="00487E92">
      <w:pPr>
        <w:ind w:firstLine="0"/>
        <w:jc w:val="center"/>
        <w:rPr>
          <w:b/>
          <w:bCs/>
        </w:rPr>
      </w:pPr>
    </w:p>
    <w:p w14:paraId="5458EDC4" w14:textId="77777777" w:rsidR="00487E92" w:rsidRDefault="00487E92" w:rsidP="00487E92">
      <w:pPr>
        <w:ind w:firstLine="0"/>
        <w:jc w:val="center"/>
        <w:rPr>
          <w:b/>
          <w:bCs/>
        </w:rPr>
      </w:pPr>
    </w:p>
    <w:p w14:paraId="4F9AC681" w14:textId="75548E2B" w:rsidR="00487E92" w:rsidRDefault="00487E92" w:rsidP="00487E92">
      <w:pPr>
        <w:ind w:firstLine="0"/>
        <w:jc w:val="center"/>
        <w:rPr>
          <w:b/>
          <w:bCs/>
        </w:rPr>
      </w:pPr>
      <w:r>
        <w:rPr>
          <w:b/>
          <w:bCs/>
          <w:noProof/>
          <w:lang w:val="nl-BE" w:eastAsia="nl-BE"/>
        </w:rPr>
        <w:drawing>
          <wp:inline distT="0" distB="0" distL="0" distR="0" wp14:anchorId="55730A6E" wp14:editId="441FF290">
            <wp:extent cx="3453494" cy="4479532"/>
            <wp:effectExtent l="0" t="0" r="127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3476323" cy="4509144"/>
                    </a:xfrm>
                    <a:prstGeom prst="rect">
                      <a:avLst/>
                    </a:prstGeom>
                  </pic:spPr>
                </pic:pic>
              </a:graphicData>
            </a:graphic>
          </wp:inline>
        </w:drawing>
      </w:r>
    </w:p>
    <w:p w14:paraId="47DEEC8D" w14:textId="4C09ACD9" w:rsidR="00487E92" w:rsidRDefault="00487E92" w:rsidP="00487E92">
      <w:pPr>
        <w:ind w:firstLine="0"/>
        <w:jc w:val="center"/>
        <w:rPr>
          <w:b/>
          <w:bCs/>
        </w:rPr>
      </w:pPr>
    </w:p>
    <w:p w14:paraId="2A38DCC5" w14:textId="627A4689" w:rsidR="00487E92" w:rsidRDefault="00487E92" w:rsidP="00487E92">
      <w:pPr>
        <w:ind w:firstLine="0"/>
        <w:jc w:val="center"/>
        <w:rPr>
          <w:b/>
          <w:bCs/>
        </w:rPr>
      </w:pPr>
    </w:p>
    <w:p w14:paraId="1EAD2785" w14:textId="73D1DB2D" w:rsidR="00487E92" w:rsidRDefault="00487E92" w:rsidP="00487E92">
      <w:pPr>
        <w:ind w:firstLine="0"/>
        <w:jc w:val="center"/>
        <w:rPr>
          <w:b/>
          <w:bCs/>
        </w:rPr>
      </w:pPr>
    </w:p>
    <w:p w14:paraId="54D24096" w14:textId="417B6D0B" w:rsidR="00487E92" w:rsidRPr="00487E92" w:rsidRDefault="00487E92" w:rsidP="00487E92">
      <w:pPr>
        <w:ind w:firstLine="0"/>
        <w:jc w:val="center"/>
      </w:pPr>
      <w:r w:rsidRPr="00487E92">
        <w:t xml:space="preserve">Academiejaar </w:t>
      </w:r>
      <w:r>
        <w:t>2021 – 2022</w:t>
      </w:r>
    </w:p>
    <w:p w14:paraId="31242F65" w14:textId="543AF84D" w:rsidR="00487E92" w:rsidRDefault="00487E92" w:rsidP="00487E92">
      <w:r>
        <w:rPr>
          <w:b/>
          <w:bCs/>
        </w:rPr>
        <w:br w:type="page"/>
      </w:r>
    </w:p>
    <w:sdt>
      <w:sdtPr>
        <w:rPr>
          <w:rFonts w:asciiTheme="minorHAnsi" w:eastAsiaTheme="minorEastAsia" w:hAnsiTheme="minorHAnsi" w:cstheme="minorBidi"/>
          <w:b w:val="0"/>
          <w:bCs w:val="0"/>
          <w:color w:val="auto"/>
          <w:sz w:val="22"/>
          <w:szCs w:val="22"/>
        </w:rPr>
        <w:id w:val="1220872301"/>
        <w:docPartObj>
          <w:docPartGallery w:val="Table of Contents"/>
          <w:docPartUnique/>
        </w:docPartObj>
      </w:sdtPr>
      <w:sdtEndPr>
        <w:rPr>
          <w:noProof/>
        </w:rPr>
      </w:sdtEndPr>
      <w:sdtContent>
        <w:p w14:paraId="6624EF12" w14:textId="50DCDDE0" w:rsidR="00395C0D" w:rsidRPr="00F7148F" w:rsidRDefault="00395C0D" w:rsidP="00F7148F">
          <w:pPr>
            <w:pStyle w:val="Kopvaninhoudsopgave"/>
            <w:jc w:val="both"/>
            <w:rPr>
              <w:color w:val="auto"/>
            </w:rPr>
          </w:pPr>
          <w:r w:rsidRPr="00F7148F">
            <w:rPr>
              <w:color w:val="auto"/>
            </w:rPr>
            <w:t>Inhoudsopgave</w:t>
          </w:r>
        </w:p>
        <w:p w14:paraId="0AE03385" w14:textId="26550500" w:rsidR="00F7148F" w:rsidRDefault="00395C0D">
          <w:pPr>
            <w:pStyle w:val="Inhopg1"/>
            <w:tabs>
              <w:tab w:val="right" w:leader="dot" w:pos="9056"/>
            </w:tabs>
            <w:rPr>
              <w:b w:val="0"/>
              <w:bCs w:val="0"/>
              <w:noProof/>
              <w:sz w:val="24"/>
              <w:szCs w:val="24"/>
              <w:lang w:val="nl-BE" w:eastAsia="nl-NL"/>
            </w:rPr>
          </w:pPr>
          <w:r w:rsidRPr="00F7148F">
            <w:rPr>
              <w:b w:val="0"/>
              <w:bCs w:val="0"/>
            </w:rPr>
            <w:fldChar w:fldCharType="begin"/>
          </w:r>
          <w:r w:rsidRPr="00F7148F">
            <w:instrText>TOC \o "1-3" \h \z \u</w:instrText>
          </w:r>
          <w:r w:rsidRPr="00F7148F">
            <w:rPr>
              <w:b w:val="0"/>
              <w:bCs w:val="0"/>
            </w:rPr>
            <w:fldChar w:fldCharType="separate"/>
          </w:r>
          <w:hyperlink w:anchor="_Toc51285043" w:history="1">
            <w:r w:rsidR="00F7148F" w:rsidRPr="00130AD4">
              <w:rPr>
                <w:rStyle w:val="Hyperlink"/>
                <w:noProof/>
              </w:rPr>
              <w:t>Titel I: ALGEMENE BEPALINGEN</w:t>
            </w:r>
            <w:r w:rsidR="00F7148F">
              <w:rPr>
                <w:noProof/>
                <w:webHidden/>
              </w:rPr>
              <w:tab/>
            </w:r>
            <w:r w:rsidR="00F7148F">
              <w:rPr>
                <w:noProof/>
                <w:webHidden/>
              </w:rPr>
              <w:fldChar w:fldCharType="begin"/>
            </w:r>
            <w:r w:rsidR="00F7148F">
              <w:rPr>
                <w:noProof/>
                <w:webHidden/>
              </w:rPr>
              <w:instrText xml:space="preserve"> PAGEREF _Toc51285043 \h </w:instrText>
            </w:r>
            <w:r w:rsidR="00F7148F">
              <w:rPr>
                <w:noProof/>
                <w:webHidden/>
              </w:rPr>
            </w:r>
            <w:r w:rsidR="00F7148F">
              <w:rPr>
                <w:noProof/>
                <w:webHidden/>
              </w:rPr>
              <w:fldChar w:fldCharType="separate"/>
            </w:r>
            <w:r w:rsidR="005E7F67">
              <w:rPr>
                <w:noProof/>
                <w:webHidden/>
              </w:rPr>
              <w:t>4</w:t>
            </w:r>
            <w:r w:rsidR="00F7148F">
              <w:rPr>
                <w:noProof/>
                <w:webHidden/>
              </w:rPr>
              <w:fldChar w:fldCharType="end"/>
            </w:r>
          </w:hyperlink>
        </w:p>
        <w:p w14:paraId="56252C63" w14:textId="68562C94" w:rsidR="00F7148F" w:rsidRDefault="00113739">
          <w:pPr>
            <w:pStyle w:val="Inhopg2"/>
            <w:tabs>
              <w:tab w:val="right" w:leader="dot" w:pos="9056"/>
            </w:tabs>
            <w:rPr>
              <w:i w:val="0"/>
              <w:iCs w:val="0"/>
              <w:noProof/>
              <w:sz w:val="24"/>
              <w:szCs w:val="24"/>
              <w:lang w:val="nl-BE" w:eastAsia="nl-NL"/>
            </w:rPr>
          </w:pPr>
          <w:hyperlink w:anchor="_Toc51285044" w:history="1">
            <w:r w:rsidR="00F7148F" w:rsidRPr="00130AD4">
              <w:rPr>
                <w:rStyle w:val="Hyperlink"/>
                <w:noProof/>
              </w:rPr>
              <w:t>Artikel 1: Oprichting en duur</w:t>
            </w:r>
            <w:r w:rsidR="00F7148F">
              <w:rPr>
                <w:noProof/>
                <w:webHidden/>
              </w:rPr>
              <w:tab/>
            </w:r>
            <w:r w:rsidR="00F7148F">
              <w:rPr>
                <w:noProof/>
                <w:webHidden/>
              </w:rPr>
              <w:fldChar w:fldCharType="begin"/>
            </w:r>
            <w:r w:rsidR="00F7148F">
              <w:rPr>
                <w:noProof/>
                <w:webHidden/>
              </w:rPr>
              <w:instrText xml:space="preserve"> PAGEREF _Toc51285044 \h </w:instrText>
            </w:r>
            <w:r w:rsidR="00F7148F">
              <w:rPr>
                <w:noProof/>
                <w:webHidden/>
              </w:rPr>
            </w:r>
            <w:r w:rsidR="00F7148F">
              <w:rPr>
                <w:noProof/>
                <w:webHidden/>
              </w:rPr>
              <w:fldChar w:fldCharType="separate"/>
            </w:r>
            <w:r w:rsidR="005E7F67">
              <w:rPr>
                <w:noProof/>
                <w:webHidden/>
              </w:rPr>
              <w:t>4</w:t>
            </w:r>
            <w:r w:rsidR="00F7148F">
              <w:rPr>
                <w:noProof/>
                <w:webHidden/>
              </w:rPr>
              <w:fldChar w:fldCharType="end"/>
            </w:r>
          </w:hyperlink>
        </w:p>
        <w:p w14:paraId="6B24BF35" w14:textId="0A36EA06" w:rsidR="00F7148F" w:rsidRDefault="00113739">
          <w:pPr>
            <w:pStyle w:val="Inhopg2"/>
            <w:tabs>
              <w:tab w:val="right" w:leader="dot" w:pos="9056"/>
            </w:tabs>
            <w:rPr>
              <w:i w:val="0"/>
              <w:iCs w:val="0"/>
              <w:noProof/>
              <w:sz w:val="24"/>
              <w:szCs w:val="24"/>
              <w:lang w:val="nl-BE" w:eastAsia="nl-NL"/>
            </w:rPr>
          </w:pPr>
          <w:hyperlink w:anchor="_Toc51285045" w:history="1">
            <w:r w:rsidR="00F7148F" w:rsidRPr="00130AD4">
              <w:rPr>
                <w:rStyle w:val="Hyperlink"/>
                <w:noProof/>
                <w:lang w:val="nl-BE"/>
              </w:rPr>
              <w:t>Artikel 2: Doel van de vereniging</w:t>
            </w:r>
            <w:r w:rsidR="00F7148F">
              <w:rPr>
                <w:noProof/>
                <w:webHidden/>
              </w:rPr>
              <w:tab/>
            </w:r>
            <w:r w:rsidR="00F7148F">
              <w:rPr>
                <w:noProof/>
                <w:webHidden/>
              </w:rPr>
              <w:fldChar w:fldCharType="begin"/>
            </w:r>
            <w:r w:rsidR="00F7148F">
              <w:rPr>
                <w:noProof/>
                <w:webHidden/>
              </w:rPr>
              <w:instrText xml:space="preserve"> PAGEREF _Toc51285045 \h </w:instrText>
            </w:r>
            <w:r w:rsidR="00F7148F">
              <w:rPr>
                <w:noProof/>
                <w:webHidden/>
              </w:rPr>
            </w:r>
            <w:r w:rsidR="00F7148F">
              <w:rPr>
                <w:noProof/>
                <w:webHidden/>
              </w:rPr>
              <w:fldChar w:fldCharType="separate"/>
            </w:r>
            <w:r w:rsidR="005E7F67">
              <w:rPr>
                <w:noProof/>
                <w:webHidden/>
              </w:rPr>
              <w:t>4</w:t>
            </w:r>
            <w:r w:rsidR="00F7148F">
              <w:rPr>
                <w:noProof/>
                <w:webHidden/>
              </w:rPr>
              <w:fldChar w:fldCharType="end"/>
            </w:r>
          </w:hyperlink>
        </w:p>
        <w:p w14:paraId="7BC84E02" w14:textId="1B24DCC4" w:rsidR="00F7148F" w:rsidRDefault="00113739">
          <w:pPr>
            <w:pStyle w:val="Inhopg2"/>
            <w:tabs>
              <w:tab w:val="right" w:leader="dot" w:pos="9056"/>
            </w:tabs>
            <w:rPr>
              <w:i w:val="0"/>
              <w:iCs w:val="0"/>
              <w:noProof/>
              <w:sz w:val="24"/>
              <w:szCs w:val="24"/>
              <w:lang w:val="nl-BE" w:eastAsia="nl-NL"/>
            </w:rPr>
          </w:pPr>
          <w:hyperlink w:anchor="_Toc51285046" w:history="1">
            <w:r w:rsidR="00F7148F" w:rsidRPr="00130AD4">
              <w:rPr>
                <w:rStyle w:val="Hyperlink"/>
                <w:noProof/>
                <w:lang w:val="nl-BE"/>
              </w:rPr>
              <w:t>Artikel 3: Naam van de vereniging</w:t>
            </w:r>
            <w:r w:rsidR="00F7148F">
              <w:rPr>
                <w:noProof/>
                <w:webHidden/>
              </w:rPr>
              <w:tab/>
            </w:r>
            <w:r w:rsidR="00F7148F">
              <w:rPr>
                <w:noProof/>
                <w:webHidden/>
              </w:rPr>
              <w:fldChar w:fldCharType="begin"/>
            </w:r>
            <w:r w:rsidR="00F7148F">
              <w:rPr>
                <w:noProof/>
                <w:webHidden/>
              </w:rPr>
              <w:instrText xml:space="preserve"> PAGEREF _Toc51285046 \h </w:instrText>
            </w:r>
            <w:r w:rsidR="00F7148F">
              <w:rPr>
                <w:noProof/>
                <w:webHidden/>
              </w:rPr>
            </w:r>
            <w:r w:rsidR="00F7148F">
              <w:rPr>
                <w:noProof/>
                <w:webHidden/>
              </w:rPr>
              <w:fldChar w:fldCharType="separate"/>
            </w:r>
            <w:r w:rsidR="005E7F67">
              <w:rPr>
                <w:noProof/>
                <w:webHidden/>
              </w:rPr>
              <w:t>4</w:t>
            </w:r>
            <w:r w:rsidR="00F7148F">
              <w:rPr>
                <w:noProof/>
                <w:webHidden/>
              </w:rPr>
              <w:fldChar w:fldCharType="end"/>
            </w:r>
          </w:hyperlink>
        </w:p>
        <w:p w14:paraId="4E65A95F" w14:textId="61FF7050" w:rsidR="00F7148F" w:rsidRDefault="00113739">
          <w:pPr>
            <w:pStyle w:val="Inhopg2"/>
            <w:tabs>
              <w:tab w:val="right" w:leader="dot" w:pos="9056"/>
            </w:tabs>
            <w:rPr>
              <w:i w:val="0"/>
              <w:iCs w:val="0"/>
              <w:noProof/>
              <w:sz w:val="24"/>
              <w:szCs w:val="24"/>
              <w:lang w:val="nl-BE" w:eastAsia="nl-NL"/>
            </w:rPr>
          </w:pPr>
          <w:hyperlink w:anchor="_Toc51285047" w:history="1">
            <w:r w:rsidR="00F7148F" w:rsidRPr="00130AD4">
              <w:rPr>
                <w:rStyle w:val="Hyperlink"/>
                <w:noProof/>
                <w:lang w:val="nl-BE"/>
              </w:rPr>
              <w:t>Artikel 4: Goederen</w:t>
            </w:r>
            <w:r w:rsidR="00F7148F">
              <w:rPr>
                <w:noProof/>
                <w:webHidden/>
              </w:rPr>
              <w:tab/>
            </w:r>
            <w:r w:rsidR="00F7148F">
              <w:rPr>
                <w:noProof/>
                <w:webHidden/>
              </w:rPr>
              <w:fldChar w:fldCharType="begin"/>
            </w:r>
            <w:r w:rsidR="00F7148F">
              <w:rPr>
                <w:noProof/>
                <w:webHidden/>
              </w:rPr>
              <w:instrText xml:space="preserve"> PAGEREF _Toc51285047 \h </w:instrText>
            </w:r>
            <w:r w:rsidR="00F7148F">
              <w:rPr>
                <w:noProof/>
                <w:webHidden/>
              </w:rPr>
            </w:r>
            <w:r w:rsidR="00F7148F">
              <w:rPr>
                <w:noProof/>
                <w:webHidden/>
              </w:rPr>
              <w:fldChar w:fldCharType="separate"/>
            </w:r>
            <w:r w:rsidR="005E7F67">
              <w:rPr>
                <w:noProof/>
                <w:webHidden/>
              </w:rPr>
              <w:t>4</w:t>
            </w:r>
            <w:r w:rsidR="00F7148F">
              <w:rPr>
                <w:noProof/>
                <w:webHidden/>
              </w:rPr>
              <w:fldChar w:fldCharType="end"/>
            </w:r>
          </w:hyperlink>
        </w:p>
        <w:p w14:paraId="2D1F8B16" w14:textId="3D17FC7C" w:rsidR="00F7148F" w:rsidRDefault="00113739">
          <w:pPr>
            <w:pStyle w:val="Inhopg2"/>
            <w:tabs>
              <w:tab w:val="right" w:leader="dot" w:pos="9056"/>
            </w:tabs>
            <w:rPr>
              <w:i w:val="0"/>
              <w:iCs w:val="0"/>
              <w:noProof/>
              <w:sz w:val="24"/>
              <w:szCs w:val="24"/>
              <w:lang w:val="nl-BE" w:eastAsia="nl-NL"/>
            </w:rPr>
          </w:pPr>
          <w:hyperlink w:anchor="_Toc51285048" w:history="1">
            <w:r w:rsidR="00F7148F" w:rsidRPr="00130AD4">
              <w:rPr>
                <w:rStyle w:val="Hyperlink"/>
                <w:noProof/>
                <w:lang w:val="nl-BE"/>
              </w:rPr>
              <w:t>Artikel 5: Adres</w:t>
            </w:r>
            <w:r w:rsidR="00F7148F">
              <w:rPr>
                <w:noProof/>
                <w:webHidden/>
              </w:rPr>
              <w:tab/>
            </w:r>
            <w:r w:rsidR="00F7148F">
              <w:rPr>
                <w:noProof/>
                <w:webHidden/>
              </w:rPr>
              <w:fldChar w:fldCharType="begin"/>
            </w:r>
            <w:r w:rsidR="00F7148F">
              <w:rPr>
                <w:noProof/>
                <w:webHidden/>
              </w:rPr>
              <w:instrText xml:space="preserve"> PAGEREF _Toc51285048 \h </w:instrText>
            </w:r>
            <w:r w:rsidR="00F7148F">
              <w:rPr>
                <w:noProof/>
                <w:webHidden/>
              </w:rPr>
            </w:r>
            <w:r w:rsidR="00F7148F">
              <w:rPr>
                <w:noProof/>
                <w:webHidden/>
              </w:rPr>
              <w:fldChar w:fldCharType="separate"/>
            </w:r>
            <w:r w:rsidR="005E7F67">
              <w:rPr>
                <w:noProof/>
                <w:webHidden/>
              </w:rPr>
              <w:t>4</w:t>
            </w:r>
            <w:r w:rsidR="00F7148F">
              <w:rPr>
                <w:noProof/>
                <w:webHidden/>
              </w:rPr>
              <w:fldChar w:fldCharType="end"/>
            </w:r>
          </w:hyperlink>
        </w:p>
        <w:p w14:paraId="2E27A236" w14:textId="4DDD8A05" w:rsidR="00F7148F" w:rsidRDefault="00113739">
          <w:pPr>
            <w:pStyle w:val="Inhopg2"/>
            <w:tabs>
              <w:tab w:val="right" w:leader="dot" w:pos="9056"/>
            </w:tabs>
            <w:rPr>
              <w:i w:val="0"/>
              <w:iCs w:val="0"/>
              <w:noProof/>
              <w:sz w:val="24"/>
              <w:szCs w:val="24"/>
              <w:lang w:val="nl-BE" w:eastAsia="nl-NL"/>
            </w:rPr>
          </w:pPr>
          <w:hyperlink w:anchor="_Toc51285049" w:history="1">
            <w:r w:rsidR="00F7148F" w:rsidRPr="00130AD4">
              <w:rPr>
                <w:rStyle w:val="Hyperlink"/>
                <w:noProof/>
                <w:lang w:val="nl-BE"/>
              </w:rPr>
              <w:t>Artikel 6: Lustrum</w:t>
            </w:r>
            <w:r w:rsidR="00F7148F">
              <w:rPr>
                <w:noProof/>
                <w:webHidden/>
              </w:rPr>
              <w:tab/>
            </w:r>
            <w:r w:rsidR="00F7148F">
              <w:rPr>
                <w:noProof/>
                <w:webHidden/>
              </w:rPr>
              <w:fldChar w:fldCharType="begin"/>
            </w:r>
            <w:r w:rsidR="00F7148F">
              <w:rPr>
                <w:noProof/>
                <w:webHidden/>
              </w:rPr>
              <w:instrText xml:space="preserve"> PAGEREF _Toc51285049 \h </w:instrText>
            </w:r>
            <w:r w:rsidR="00F7148F">
              <w:rPr>
                <w:noProof/>
                <w:webHidden/>
              </w:rPr>
            </w:r>
            <w:r w:rsidR="00F7148F">
              <w:rPr>
                <w:noProof/>
                <w:webHidden/>
              </w:rPr>
              <w:fldChar w:fldCharType="separate"/>
            </w:r>
            <w:r w:rsidR="005E7F67">
              <w:rPr>
                <w:noProof/>
                <w:webHidden/>
              </w:rPr>
              <w:t>5</w:t>
            </w:r>
            <w:r w:rsidR="00F7148F">
              <w:rPr>
                <w:noProof/>
                <w:webHidden/>
              </w:rPr>
              <w:fldChar w:fldCharType="end"/>
            </w:r>
          </w:hyperlink>
        </w:p>
        <w:p w14:paraId="4186B594" w14:textId="1C6364E9" w:rsidR="00F7148F" w:rsidRDefault="00113739">
          <w:pPr>
            <w:pStyle w:val="Inhopg1"/>
            <w:tabs>
              <w:tab w:val="right" w:leader="dot" w:pos="9056"/>
            </w:tabs>
            <w:rPr>
              <w:b w:val="0"/>
              <w:bCs w:val="0"/>
              <w:noProof/>
              <w:sz w:val="24"/>
              <w:szCs w:val="24"/>
              <w:lang w:val="nl-BE" w:eastAsia="nl-NL"/>
            </w:rPr>
          </w:pPr>
          <w:hyperlink w:anchor="_Toc51285050" w:history="1">
            <w:r w:rsidR="00F7148F" w:rsidRPr="00130AD4">
              <w:rPr>
                <w:rStyle w:val="Hyperlink"/>
                <w:noProof/>
                <w:lang w:val="nl-BE"/>
              </w:rPr>
              <w:t>Titel II: SAMENSTELLING</w:t>
            </w:r>
            <w:r w:rsidR="00F7148F">
              <w:rPr>
                <w:noProof/>
                <w:webHidden/>
              </w:rPr>
              <w:tab/>
            </w:r>
            <w:r w:rsidR="00F7148F">
              <w:rPr>
                <w:noProof/>
                <w:webHidden/>
              </w:rPr>
              <w:fldChar w:fldCharType="begin"/>
            </w:r>
            <w:r w:rsidR="00F7148F">
              <w:rPr>
                <w:noProof/>
                <w:webHidden/>
              </w:rPr>
              <w:instrText xml:space="preserve"> PAGEREF _Toc51285050 \h </w:instrText>
            </w:r>
            <w:r w:rsidR="00F7148F">
              <w:rPr>
                <w:noProof/>
                <w:webHidden/>
              </w:rPr>
            </w:r>
            <w:r w:rsidR="00F7148F">
              <w:rPr>
                <w:noProof/>
                <w:webHidden/>
              </w:rPr>
              <w:fldChar w:fldCharType="separate"/>
            </w:r>
            <w:r w:rsidR="005E7F67">
              <w:rPr>
                <w:noProof/>
                <w:webHidden/>
              </w:rPr>
              <w:t>6</w:t>
            </w:r>
            <w:r w:rsidR="00F7148F">
              <w:rPr>
                <w:noProof/>
                <w:webHidden/>
              </w:rPr>
              <w:fldChar w:fldCharType="end"/>
            </w:r>
          </w:hyperlink>
        </w:p>
        <w:p w14:paraId="67F0BEF0" w14:textId="579D73AB" w:rsidR="00F7148F" w:rsidRDefault="00113739">
          <w:pPr>
            <w:pStyle w:val="Inhopg2"/>
            <w:tabs>
              <w:tab w:val="right" w:leader="dot" w:pos="9056"/>
            </w:tabs>
            <w:rPr>
              <w:i w:val="0"/>
              <w:iCs w:val="0"/>
              <w:noProof/>
              <w:sz w:val="24"/>
              <w:szCs w:val="24"/>
              <w:lang w:val="nl-BE" w:eastAsia="nl-NL"/>
            </w:rPr>
          </w:pPr>
          <w:hyperlink w:anchor="_Toc51285051" w:history="1">
            <w:r w:rsidR="00F7148F" w:rsidRPr="00130AD4">
              <w:rPr>
                <w:rStyle w:val="Hyperlink"/>
                <w:noProof/>
                <w:lang w:val="nl-BE"/>
              </w:rPr>
              <w:t>Artikel 7: Algemene samenstelling</w:t>
            </w:r>
            <w:r w:rsidR="00F7148F">
              <w:rPr>
                <w:noProof/>
                <w:webHidden/>
              </w:rPr>
              <w:tab/>
            </w:r>
            <w:r w:rsidR="00F7148F">
              <w:rPr>
                <w:noProof/>
                <w:webHidden/>
              </w:rPr>
              <w:fldChar w:fldCharType="begin"/>
            </w:r>
            <w:r w:rsidR="00F7148F">
              <w:rPr>
                <w:noProof/>
                <w:webHidden/>
              </w:rPr>
              <w:instrText xml:space="preserve"> PAGEREF _Toc51285051 \h </w:instrText>
            </w:r>
            <w:r w:rsidR="00F7148F">
              <w:rPr>
                <w:noProof/>
                <w:webHidden/>
              </w:rPr>
            </w:r>
            <w:r w:rsidR="00F7148F">
              <w:rPr>
                <w:noProof/>
                <w:webHidden/>
              </w:rPr>
              <w:fldChar w:fldCharType="separate"/>
            </w:r>
            <w:r w:rsidR="005E7F67">
              <w:rPr>
                <w:noProof/>
                <w:webHidden/>
              </w:rPr>
              <w:t>6</w:t>
            </w:r>
            <w:r w:rsidR="00F7148F">
              <w:rPr>
                <w:noProof/>
                <w:webHidden/>
              </w:rPr>
              <w:fldChar w:fldCharType="end"/>
            </w:r>
          </w:hyperlink>
        </w:p>
        <w:p w14:paraId="19D9E4AB" w14:textId="05E6D52D" w:rsidR="00F7148F" w:rsidRDefault="00113739">
          <w:pPr>
            <w:pStyle w:val="Inhopg2"/>
            <w:tabs>
              <w:tab w:val="right" w:leader="dot" w:pos="9056"/>
            </w:tabs>
            <w:rPr>
              <w:i w:val="0"/>
              <w:iCs w:val="0"/>
              <w:noProof/>
              <w:sz w:val="24"/>
              <w:szCs w:val="24"/>
              <w:lang w:val="nl-BE" w:eastAsia="nl-NL"/>
            </w:rPr>
          </w:pPr>
          <w:hyperlink w:anchor="_Toc51285052" w:history="1">
            <w:r w:rsidR="00F7148F" w:rsidRPr="00130AD4">
              <w:rPr>
                <w:rStyle w:val="Hyperlink"/>
                <w:noProof/>
                <w:lang w:val="nl-BE"/>
              </w:rPr>
              <w:t>Artikel 8: Leden</w:t>
            </w:r>
            <w:r w:rsidR="00F7148F">
              <w:rPr>
                <w:noProof/>
                <w:webHidden/>
              </w:rPr>
              <w:tab/>
            </w:r>
            <w:r w:rsidR="00F7148F">
              <w:rPr>
                <w:noProof/>
                <w:webHidden/>
              </w:rPr>
              <w:fldChar w:fldCharType="begin"/>
            </w:r>
            <w:r w:rsidR="00F7148F">
              <w:rPr>
                <w:noProof/>
                <w:webHidden/>
              </w:rPr>
              <w:instrText xml:space="preserve"> PAGEREF _Toc51285052 \h </w:instrText>
            </w:r>
            <w:r w:rsidR="00F7148F">
              <w:rPr>
                <w:noProof/>
                <w:webHidden/>
              </w:rPr>
            </w:r>
            <w:r w:rsidR="00F7148F">
              <w:rPr>
                <w:noProof/>
                <w:webHidden/>
              </w:rPr>
              <w:fldChar w:fldCharType="separate"/>
            </w:r>
            <w:r w:rsidR="005E7F67">
              <w:rPr>
                <w:noProof/>
                <w:webHidden/>
              </w:rPr>
              <w:t>6</w:t>
            </w:r>
            <w:r w:rsidR="00F7148F">
              <w:rPr>
                <w:noProof/>
                <w:webHidden/>
              </w:rPr>
              <w:fldChar w:fldCharType="end"/>
            </w:r>
          </w:hyperlink>
        </w:p>
        <w:p w14:paraId="572621AD" w14:textId="4F6658F5" w:rsidR="00F7148F" w:rsidRDefault="00113739">
          <w:pPr>
            <w:pStyle w:val="Inhopg2"/>
            <w:tabs>
              <w:tab w:val="right" w:leader="dot" w:pos="9056"/>
            </w:tabs>
            <w:rPr>
              <w:i w:val="0"/>
              <w:iCs w:val="0"/>
              <w:noProof/>
              <w:sz w:val="24"/>
              <w:szCs w:val="24"/>
              <w:lang w:val="nl-BE" w:eastAsia="nl-NL"/>
            </w:rPr>
          </w:pPr>
          <w:hyperlink w:anchor="_Toc51285053" w:history="1">
            <w:r w:rsidR="00F7148F" w:rsidRPr="00130AD4">
              <w:rPr>
                <w:rStyle w:val="Hyperlink"/>
                <w:noProof/>
                <w:lang w:val="nl-BE"/>
              </w:rPr>
              <w:t>Artikel 9: Ereleden</w:t>
            </w:r>
            <w:r w:rsidR="00F7148F">
              <w:rPr>
                <w:noProof/>
                <w:webHidden/>
              </w:rPr>
              <w:tab/>
            </w:r>
            <w:r w:rsidR="00F7148F">
              <w:rPr>
                <w:noProof/>
                <w:webHidden/>
              </w:rPr>
              <w:fldChar w:fldCharType="begin"/>
            </w:r>
            <w:r w:rsidR="00F7148F">
              <w:rPr>
                <w:noProof/>
                <w:webHidden/>
              </w:rPr>
              <w:instrText xml:space="preserve"> PAGEREF _Toc51285053 \h </w:instrText>
            </w:r>
            <w:r w:rsidR="00F7148F">
              <w:rPr>
                <w:noProof/>
                <w:webHidden/>
              </w:rPr>
            </w:r>
            <w:r w:rsidR="00F7148F">
              <w:rPr>
                <w:noProof/>
                <w:webHidden/>
              </w:rPr>
              <w:fldChar w:fldCharType="separate"/>
            </w:r>
            <w:r w:rsidR="005E7F67">
              <w:rPr>
                <w:noProof/>
                <w:webHidden/>
              </w:rPr>
              <w:t>7</w:t>
            </w:r>
            <w:r w:rsidR="00F7148F">
              <w:rPr>
                <w:noProof/>
                <w:webHidden/>
              </w:rPr>
              <w:fldChar w:fldCharType="end"/>
            </w:r>
          </w:hyperlink>
        </w:p>
        <w:p w14:paraId="6CE6D478" w14:textId="67740608" w:rsidR="00F7148F" w:rsidRDefault="00113739">
          <w:pPr>
            <w:pStyle w:val="Inhopg2"/>
            <w:tabs>
              <w:tab w:val="right" w:leader="dot" w:pos="9056"/>
            </w:tabs>
            <w:rPr>
              <w:i w:val="0"/>
              <w:iCs w:val="0"/>
              <w:noProof/>
              <w:sz w:val="24"/>
              <w:szCs w:val="24"/>
              <w:lang w:val="nl-BE" w:eastAsia="nl-NL"/>
            </w:rPr>
          </w:pPr>
          <w:hyperlink w:anchor="_Toc51285054" w:history="1">
            <w:r w:rsidR="00F7148F" w:rsidRPr="00130AD4">
              <w:rPr>
                <w:rStyle w:val="Hyperlink"/>
                <w:noProof/>
                <w:lang w:val="nl-BE"/>
              </w:rPr>
              <w:t>Artikel 10: Praesidiumleden</w:t>
            </w:r>
            <w:r w:rsidR="00F7148F">
              <w:rPr>
                <w:noProof/>
                <w:webHidden/>
              </w:rPr>
              <w:tab/>
            </w:r>
            <w:r w:rsidR="00F7148F">
              <w:rPr>
                <w:noProof/>
                <w:webHidden/>
              </w:rPr>
              <w:fldChar w:fldCharType="begin"/>
            </w:r>
            <w:r w:rsidR="00F7148F">
              <w:rPr>
                <w:noProof/>
                <w:webHidden/>
              </w:rPr>
              <w:instrText xml:space="preserve"> PAGEREF _Toc51285054 \h </w:instrText>
            </w:r>
            <w:r w:rsidR="00F7148F">
              <w:rPr>
                <w:noProof/>
                <w:webHidden/>
              </w:rPr>
            </w:r>
            <w:r w:rsidR="00F7148F">
              <w:rPr>
                <w:noProof/>
                <w:webHidden/>
              </w:rPr>
              <w:fldChar w:fldCharType="separate"/>
            </w:r>
            <w:r w:rsidR="005E7F67">
              <w:rPr>
                <w:noProof/>
                <w:webHidden/>
              </w:rPr>
              <w:t>8</w:t>
            </w:r>
            <w:r w:rsidR="00F7148F">
              <w:rPr>
                <w:noProof/>
                <w:webHidden/>
              </w:rPr>
              <w:fldChar w:fldCharType="end"/>
            </w:r>
          </w:hyperlink>
        </w:p>
        <w:p w14:paraId="6E71EBA3" w14:textId="67078434" w:rsidR="00F7148F" w:rsidRDefault="00113739">
          <w:pPr>
            <w:pStyle w:val="Inhopg2"/>
            <w:tabs>
              <w:tab w:val="right" w:leader="dot" w:pos="9056"/>
            </w:tabs>
            <w:rPr>
              <w:i w:val="0"/>
              <w:iCs w:val="0"/>
              <w:noProof/>
              <w:sz w:val="24"/>
              <w:szCs w:val="24"/>
              <w:lang w:val="nl-BE" w:eastAsia="nl-NL"/>
            </w:rPr>
          </w:pPr>
          <w:hyperlink w:anchor="_Toc51285055" w:history="1">
            <w:r w:rsidR="00F7148F" w:rsidRPr="00130AD4">
              <w:rPr>
                <w:rStyle w:val="Hyperlink"/>
                <w:noProof/>
                <w:lang w:val="nl-BE"/>
              </w:rPr>
              <w:t>Artikel 11: Prosenioren</w:t>
            </w:r>
            <w:r w:rsidR="00F7148F">
              <w:rPr>
                <w:noProof/>
                <w:webHidden/>
              </w:rPr>
              <w:tab/>
            </w:r>
            <w:r w:rsidR="00F7148F">
              <w:rPr>
                <w:noProof/>
                <w:webHidden/>
              </w:rPr>
              <w:fldChar w:fldCharType="begin"/>
            </w:r>
            <w:r w:rsidR="00F7148F">
              <w:rPr>
                <w:noProof/>
                <w:webHidden/>
              </w:rPr>
              <w:instrText xml:space="preserve"> PAGEREF _Toc51285055 \h </w:instrText>
            </w:r>
            <w:r w:rsidR="00F7148F">
              <w:rPr>
                <w:noProof/>
                <w:webHidden/>
              </w:rPr>
            </w:r>
            <w:r w:rsidR="00F7148F">
              <w:rPr>
                <w:noProof/>
                <w:webHidden/>
              </w:rPr>
              <w:fldChar w:fldCharType="separate"/>
            </w:r>
            <w:r w:rsidR="005E7F67">
              <w:rPr>
                <w:noProof/>
                <w:webHidden/>
              </w:rPr>
              <w:t>9</w:t>
            </w:r>
            <w:r w:rsidR="00F7148F">
              <w:rPr>
                <w:noProof/>
                <w:webHidden/>
              </w:rPr>
              <w:fldChar w:fldCharType="end"/>
            </w:r>
          </w:hyperlink>
        </w:p>
        <w:p w14:paraId="2369C9B9" w14:textId="73D8DBDF" w:rsidR="00F7148F" w:rsidRDefault="00113739">
          <w:pPr>
            <w:pStyle w:val="Inhopg2"/>
            <w:tabs>
              <w:tab w:val="right" w:leader="dot" w:pos="9056"/>
            </w:tabs>
            <w:rPr>
              <w:i w:val="0"/>
              <w:iCs w:val="0"/>
              <w:noProof/>
              <w:sz w:val="24"/>
              <w:szCs w:val="24"/>
              <w:lang w:val="nl-BE" w:eastAsia="nl-NL"/>
            </w:rPr>
          </w:pPr>
          <w:hyperlink w:anchor="_Toc51285056" w:history="1">
            <w:r w:rsidR="00F7148F" w:rsidRPr="00130AD4">
              <w:rPr>
                <w:rStyle w:val="Hyperlink"/>
                <w:noProof/>
                <w:lang w:val="nl-BE"/>
              </w:rPr>
              <w:t xml:space="preserve">Artikel 12: Ereleden </w:t>
            </w:r>
            <w:r w:rsidR="00F7148F" w:rsidRPr="00130AD4">
              <w:rPr>
                <w:rStyle w:val="Hyperlink"/>
                <w:noProof/>
              </w:rPr>
              <w:t>voor</w:t>
            </w:r>
            <w:r w:rsidR="00F7148F" w:rsidRPr="00130AD4">
              <w:rPr>
                <w:rStyle w:val="Hyperlink"/>
                <w:noProof/>
                <w:lang w:val="nl-BE"/>
              </w:rPr>
              <w:t xml:space="preserve"> het leven</w:t>
            </w:r>
            <w:r w:rsidR="00F7148F">
              <w:rPr>
                <w:noProof/>
                <w:webHidden/>
              </w:rPr>
              <w:tab/>
            </w:r>
            <w:r w:rsidR="00F7148F">
              <w:rPr>
                <w:noProof/>
                <w:webHidden/>
              </w:rPr>
              <w:fldChar w:fldCharType="begin"/>
            </w:r>
            <w:r w:rsidR="00F7148F">
              <w:rPr>
                <w:noProof/>
                <w:webHidden/>
              </w:rPr>
              <w:instrText xml:space="preserve"> PAGEREF _Toc51285056 \h </w:instrText>
            </w:r>
            <w:r w:rsidR="00F7148F">
              <w:rPr>
                <w:noProof/>
                <w:webHidden/>
              </w:rPr>
            </w:r>
            <w:r w:rsidR="00F7148F">
              <w:rPr>
                <w:noProof/>
                <w:webHidden/>
              </w:rPr>
              <w:fldChar w:fldCharType="separate"/>
            </w:r>
            <w:r w:rsidR="005E7F67">
              <w:rPr>
                <w:noProof/>
                <w:webHidden/>
              </w:rPr>
              <w:t>9</w:t>
            </w:r>
            <w:r w:rsidR="00F7148F">
              <w:rPr>
                <w:noProof/>
                <w:webHidden/>
              </w:rPr>
              <w:fldChar w:fldCharType="end"/>
            </w:r>
          </w:hyperlink>
        </w:p>
        <w:p w14:paraId="2C6C7B46" w14:textId="52E3A06F" w:rsidR="00F7148F" w:rsidRDefault="00113739">
          <w:pPr>
            <w:pStyle w:val="Inhopg1"/>
            <w:tabs>
              <w:tab w:val="right" w:leader="dot" w:pos="9056"/>
            </w:tabs>
            <w:rPr>
              <w:b w:val="0"/>
              <w:bCs w:val="0"/>
              <w:noProof/>
              <w:sz w:val="24"/>
              <w:szCs w:val="24"/>
              <w:lang w:val="nl-BE" w:eastAsia="nl-NL"/>
            </w:rPr>
          </w:pPr>
          <w:hyperlink w:anchor="_Toc51285057" w:history="1">
            <w:r w:rsidR="00F7148F" w:rsidRPr="00130AD4">
              <w:rPr>
                <w:rStyle w:val="Hyperlink"/>
                <w:noProof/>
                <w:lang w:val="nl-BE"/>
              </w:rPr>
              <w:t>Titel III: ALGEMENE VERGADERING</w:t>
            </w:r>
            <w:r w:rsidR="00F7148F">
              <w:rPr>
                <w:noProof/>
                <w:webHidden/>
              </w:rPr>
              <w:tab/>
            </w:r>
            <w:r w:rsidR="00F7148F">
              <w:rPr>
                <w:noProof/>
                <w:webHidden/>
              </w:rPr>
              <w:fldChar w:fldCharType="begin"/>
            </w:r>
            <w:r w:rsidR="00F7148F">
              <w:rPr>
                <w:noProof/>
                <w:webHidden/>
              </w:rPr>
              <w:instrText xml:space="preserve"> PAGEREF _Toc51285057 \h </w:instrText>
            </w:r>
            <w:r w:rsidR="00F7148F">
              <w:rPr>
                <w:noProof/>
                <w:webHidden/>
              </w:rPr>
            </w:r>
            <w:r w:rsidR="00F7148F">
              <w:rPr>
                <w:noProof/>
                <w:webHidden/>
              </w:rPr>
              <w:fldChar w:fldCharType="separate"/>
            </w:r>
            <w:r w:rsidR="005E7F67">
              <w:rPr>
                <w:noProof/>
                <w:webHidden/>
              </w:rPr>
              <w:t>11</w:t>
            </w:r>
            <w:r w:rsidR="00F7148F">
              <w:rPr>
                <w:noProof/>
                <w:webHidden/>
              </w:rPr>
              <w:fldChar w:fldCharType="end"/>
            </w:r>
          </w:hyperlink>
        </w:p>
        <w:p w14:paraId="58C207B1" w14:textId="5796A297" w:rsidR="00F7148F" w:rsidRDefault="00113739">
          <w:pPr>
            <w:pStyle w:val="Inhopg2"/>
            <w:tabs>
              <w:tab w:val="right" w:leader="dot" w:pos="9056"/>
            </w:tabs>
            <w:rPr>
              <w:i w:val="0"/>
              <w:iCs w:val="0"/>
              <w:noProof/>
              <w:sz w:val="24"/>
              <w:szCs w:val="24"/>
              <w:lang w:val="nl-BE" w:eastAsia="nl-NL"/>
            </w:rPr>
          </w:pPr>
          <w:hyperlink w:anchor="_Toc51285058" w:history="1">
            <w:r w:rsidR="00F7148F" w:rsidRPr="00130AD4">
              <w:rPr>
                <w:rStyle w:val="Hyperlink"/>
                <w:noProof/>
                <w:lang w:val="nl-BE"/>
              </w:rPr>
              <w:t xml:space="preserve">Artikel 13: </w:t>
            </w:r>
            <w:r w:rsidR="00F7148F" w:rsidRPr="00130AD4">
              <w:rPr>
                <w:rStyle w:val="Hyperlink"/>
                <w:noProof/>
              </w:rPr>
              <w:t>Samenstelling</w:t>
            </w:r>
            <w:r w:rsidR="00F7148F">
              <w:rPr>
                <w:noProof/>
                <w:webHidden/>
              </w:rPr>
              <w:tab/>
            </w:r>
            <w:r w:rsidR="00F7148F">
              <w:rPr>
                <w:noProof/>
                <w:webHidden/>
              </w:rPr>
              <w:fldChar w:fldCharType="begin"/>
            </w:r>
            <w:r w:rsidR="00F7148F">
              <w:rPr>
                <w:noProof/>
                <w:webHidden/>
              </w:rPr>
              <w:instrText xml:space="preserve"> PAGEREF _Toc51285058 \h </w:instrText>
            </w:r>
            <w:r w:rsidR="00F7148F">
              <w:rPr>
                <w:noProof/>
                <w:webHidden/>
              </w:rPr>
            </w:r>
            <w:r w:rsidR="00F7148F">
              <w:rPr>
                <w:noProof/>
                <w:webHidden/>
              </w:rPr>
              <w:fldChar w:fldCharType="separate"/>
            </w:r>
            <w:r w:rsidR="005E7F67">
              <w:rPr>
                <w:noProof/>
                <w:webHidden/>
              </w:rPr>
              <w:t>11</w:t>
            </w:r>
            <w:r w:rsidR="00F7148F">
              <w:rPr>
                <w:noProof/>
                <w:webHidden/>
              </w:rPr>
              <w:fldChar w:fldCharType="end"/>
            </w:r>
          </w:hyperlink>
        </w:p>
        <w:p w14:paraId="26ADF448" w14:textId="18307DD3" w:rsidR="00F7148F" w:rsidRDefault="00113739">
          <w:pPr>
            <w:pStyle w:val="Inhopg2"/>
            <w:tabs>
              <w:tab w:val="right" w:leader="dot" w:pos="9056"/>
            </w:tabs>
            <w:rPr>
              <w:i w:val="0"/>
              <w:iCs w:val="0"/>
              <w:noProof/>
              <w:sz w:val="24"/>
              <w:szCs w:val="24"/>
              <w:lang w:val="nl-BE" w:eastAsia="nl-NL"/>
            </w:rPr>
          </w:pPr>
          <w:hyperlink w:anchor="_Toc51285059" w:history="1">
            <w:r w:rsidR="00F7148F" w:rsidRPr="00130AD4">
              <w:rPr>
                <w:rStyle w:val="Hyperlink"/>
                <w:noProof/>
                <w:lang w:val="nl-BE"/>
              </w:rPr>
              <w:t>Artikel 14: Stemrecht</w:t>
            </w:r>
            <w:r w:rsidR="00F7148F">
              <w:rPr>
                <w:noProof/>
                <w:webHidden/>
              </w:rPr>
              <w:tab/>
            </w:r>
            <w:r w:rsidR="00F7148F">
              <w:rPr>
                <w:noProof/>
                <w:webHidden/>
              </w:rPr>
              <w:fldChar w:fldCharType="begin"/>
            </w:r>
            <w:r w:rsidR="00F7148F">
              <w:rPr>
                <w:noProof/>
                <w:webHidden/>
              </w:rPr>
              <w:instrText xml:space="preserve"> PAGEREF _Toc51285059 \h </w:instrText>
            </w:r>
            <w:r w:rsidR="00F7148F">
              <w:rPr>
                <w:noProof/>
                <w:webHidden/>
              </w:rPr>
            </w:r>
            <w:r w:rsidR="00F7148F">
              <w:rPr>
                <w:noProof/>
                <w:webHidden/>
              </w:rPr>
              <w:fldChar w:fldCharType="separate"/>
            </w:r>
            <w:r w:rsidR="005E7F67">
              <w:rPr>
                <w:noProof/>
                <w:webHidden/>
              </w:rPr>
              <w:t>11</w:t>
            </w:r>
            <w:r w:rsidR="00F7148F">
              <w:rPr>
                <w:noProof/>
                <w:webHidden/>
              </w:rPr>
              <w:fldChar w:fldCharType="end"/>
            </w:r>
          </w:hyperlink>
        </w:p>
        <w:p w14:paraId="7A8145F8" w14:textId="1B457794" w:rsidR="00F7148F" w:rsidRDefault="00113739">
          <w:pPr>
            <w:pStyle w:val="Inhopg2"/>
            <w:tabs>
              <w:tab w:val="right" w:leader="dot" w:pos="9056"/>
            </w:tabs>
            <w:rPr>
              <w:i w:val="0"/>
              <w:iCs w:val="0"/>
              <w:noProof/>
              <w:sz w:val="24"/>
              <w:szCs w:val="24"/>
              <w:lang w:val="nl-BE" w:eastAsia="nl-NL"/>
            </w:rPr>
          </w:pPr>
          <w:hyperlink w:anchor="_Toc51285060" w:history="1">
            <w:r w:rsidR="00F7148F" w:rsidRPr="00130AD4">
              <w:rPr>
                <w:rStyle w:val="Hyperlink"/>
                <w:noProof/>
                <w:lang w:val="nl-BE"/>
              </w:rPr>
              <w:t>Artikel 15: Bijeenroeping</w:t>
            </w:r>
            <w:r w:rsidR="00F7148F">
              <w:rPr>
                <w:noProof/>
                <w:webHidden/>
              </w:rPr>
              <w:tab/>
            </w:r>
            <w:r w:rsidR="00F7148F">
              <w:rPr>
                <w:noProof/>
                <w:webHidden/>
              </w:rPr>
              <w:fldChar w:fldCharType="begin"/>
            </w:r>
            <w:r w:rsidR="00F7148F">
              <w:rPr>
                <w:noProof/>
                <w:webHidden/>
              </w:rPr>
              <w:instrText xml:space="preserve"> PAGEREF _Toc51285060 \h </w:instrText>
            </w:r>
            <w:r w:rsidR="00F7148F">
              <w:rPr>
                <w:noProof/>
                <w:webHidden/>
              </w:rPr>
            </w:r>
            <w:r w:rsidR="00F7148F">
              <w:rPr>
                <w:noProof/>
                <w:webHidden/>
              </w:rPr>
              <w:fldChar w:fldCharType="separate"/>
            </w:r>
            <w:r w:rsidR="005E7F67">
              <w:rPr>
                <w:noProof/>
                <w:webHidden/>
              </w:rPr>
              <w:t>11</w:t>
            </w:r>
            <w:r w:rsidR="00F7148F">
              <w:rPr>
                <w:noProof/>
                <w:webHidden/>
              </w:rPr>
              <w:fldChar w:fldCharType="end"/>
            </w:r>
          </w:hyperlink>
        </w:p>
        <w:p w14:paraId="4C6636CD" w14:textId="1FF4C38B" w:rsidR="00F7148F" w:rsidRDefault="00113739">
          <w:pPr>
            <w:pStyle w:val="Inhopg1"/>
            <w:tabs>
              <w:tab w:val="right" w:leader="dot" w:pos="9056"/>
            </w:tabs>
            <w:rPr>
              <w:b w:val="0"/>
              <w:bCs w:val="0"/>
              <w:noProof/>
              <w:sz w:val="24"/>
              <w:szCs w:val="24"/>
              <w:lang w:val="nl-BE" w:eastAsia="nl-NL"/>
            </w:rPr>
          </w:pPr>
          <w:hyperlink w:anchor="_Toc51285061" w:history="1">
            <w:r w:rsidR="00F7148F" w:rsidRPr="00130AD4">
              <w:rPr>
                <w:rStyle w:val="Hyperlink"/>
                <w:noProof/>
                <w:lang w:val="nl-BE"/>
              </w:rPr>
              <w:t>Titel IV: VERKIEZING VAN DE NIEUWE PRAESES</w:t>
            </w:r>
            <w:r w:rsidR="00F7148F">
              <w:rPr>
                <w:noProof/>
                <w:webHidden/>
              </w:rPr>
              <w:tab/>
            </w:r>
            <w:r w:rsidR="00F7148F">
              <w:rPr>
                <w:noProof/>
                <w:webHidden/>
              </w:rPr>
              <w:fldChar w:fldCharType="begin"/>
            </w:r>
            <w:r w:rsidR="00F7148F">
              <w:rPr>
                <w:noProof/>
                <w:webHidden/>
              </w:rPr>
              <w:instrText xml:space="preserve"> PAGEREF _Toc51285061 \h </w:instrText>
            </w:r>
            <w:r w:rsidR="00F7148F">
              <w:rPr>
                <w:noProof/>
                <w:webHidden/>
              </w:rPr>
            </w:r>
            <w:r w:rsidR="00F7148F">
              <w:rPr>
                <w:noProof/>
                <w:webHidden/>
              </w:rPr>
              <w:fldChar w:fldCharType="separate"/>
            </w:r>
            <w:r w:rsidR="005E7F67">
              <w:rPr>
                <w:noProof/>
                <w:webHidden/>
              </w:rPr>
              <w:t>12</w:t>
            </w:r>
            <w:r w:rsidR="00F7148F">
              <w:rPr>
                <w:noProof/>
                <w:webHidden/>
              </w:rPr>
              <w:fldChar w:fldCharType="end"/>
            </w:r>
          </w:hyperlink>
        </w:p>
        <w:p w14:paraId="08512C1F" w14:textId="3940801D" w:rsidR="00F7148F" w:rsidRDefault="00113739">
          <w:pPr>
            <w:pStyle w:val="Inhopg2"/>
            <w:tabs>
              <w:tab w:val="right" w:leader="dot" w:pos="9056"/>
            </w:tabs>
            <w:rPr>
              <w:i w:val="0"/>
              <w:iCs w:val="0"/>
              <w:noProof/>
              <w:sz w:val="24"/>
              <w:szCs w:val="24"/>
              <w:lang w:val="nl-BE" w:eastAsia="nl-NL"/>
            </w:rPr>
          </w:pPr>
          <w:hyperlink w:anchor="_Toc51285062" w:history="1">
            <w:r w:rsidR="00F7148F" w:rsidRPr="00130AD4">
              <w:rPr>
                <w:rStyle w:val="Hyperlink"/>
                <w:noProof/>
                <w:lang w:val="nl-BE"/>
              </w:rPr>
              <w:t>Artikel 16: Datum en plaats</w:t>
            </w:r>
            <w:r w:rsidR="00F7148F">
              <w:rPr>
                <w:noProof/>
                <w:webHidden/>
              </w:rPr>
              <w:tab/>
            </w:r>
            <w:r w:rsidR="00F7148F">
              <w:rPr>
                <w:noProof/>
                <w:webHidden/>
              </w:rPr>
              <w:fldChar w:fldCharType="begin"/>
            </w:r>
            <w:r w:rsidR="00F7148F">
              <w:rPr>
                <w:noProof/>
                <w:webHidden/>
              </w:rPr>
              <w:instrText xml:space="preserve"> PAGEREF _Toc51285062 \h </w:instrText>
            </w:r>
            <w:r w:rsidR="00F7148F">
              <w:rPr>
                <w:noProof/>
                <w:webHidden/>
              </w:rPr>
            </w:r>
            <w:r w:rsidR="00F7148F">
              <w:rPr>
                <w:noProof/>
                <w:webHidden/>
              </w:rPr>
              <w:fldChar w:fldCharType="separate"/>
            </w:r>
            <w:r w:rsidR="005E7F67">
              <w:rPr>
                <w:noProof/>
                <w:webHidden/>
              </w:rPr>
              <w:t>12</w:t>
            </w:r>
            <w:r w:rsidR="00F7148F">
              <w:rPr>
                <w:noProof/>
                <w:webHidden/>
              </w:rPr>
              <w:fldChar w:fldCharType="end"/>
            </w:r>
          </w:hyperlink>
        </w:p>
        <w:p w14:paraId="2D1645FA" w14:textId="0C0E0B0A" w:rsidR="00F7148F" w:rsidRDefault="00113739">
          <w:pPr>
            <w:pStyle w:val="Inhopg2"/>
            <w:tabs>
              <w:tab w:val="right" w:leader="dot" w:pos="9056"/>
            </w:tabs>
            <w:rPr>
              <w:i w:val="0"/>
              <w:iCs w:val="0"/>
              <w:noProof/>
              <w:sz w:val="24"/>
              <w:szCs w:val="24"/>
              <w:lang w:val="nl-BE" w:eastAsia="nl-NL"/>
            </w:rPr>
          </w:pPr>
          <w:hyperlink w:anchor="_Toc51285063" w:history="1">
            <w:r w:rsidR="00F7148F" w:rsidRPr="00130AD4">
              <w:rPr>
                <w:rStyle w:val="Hyperlink"/>
                <w:noProof/>
                <w:lang w:val="nl-BE"/>
              </w:rPr>
              <w:t>Artikel 17: Kandidaat praeses</w:t>
            </w:r>
            <w:r w:rsidR="00F7148F">
              <w:rPr>
                <w:noProof/>
                <w:webHidden/>
              </w:rPr>
              <w:tab/>
            </w:r>
            <w:r w:rsidR="00F7148F">
              <w:rPr>
                <w:noProof/>
                <w:webHidden/>
              </w:rPr>
              <w:fldChar w:fldCharType="begin"/>
            </w:r>
            <w:r w:rsidR="00F7148F">
              <w:rPr>
                <w:noProof/>
                <w:webHidden/>
              </w:rPr>
              <w:instrText xml:space="preserve"> PAGEREF _Toc51285063 \h </w:instrText>
            </w:r>
            <w:r w:rsidR="00F7148F">
              <w:rPr>
                <w:noProof/>
                <w:webHidden/>
              </w:rPr>
            </w:r>
            <w:r w:rsidR="00F7148F">
              <w:rPr>
                <w:noProof/>
                <w:webHidden/>
              </w:rPr>
              <w:fldChar w:fldCharType="separate"/>
            </w:r>
            <w:r w:rsidR="005E7F67">
              <w:rPr>
                <w:noProof/>
                <w:webHidden/>
              </w:rPr>
              <w:t>12</w:t>
            </w:r>
            <w:r w:rsidR="00F7148F">
              <w:rPr>
                <w:noProof/>
                <w:webHidden/>
              </w:rPr>
              <w:fldChar w:fldCharType="end"/>
            </w:r>
          </w:hyperlink>
        </w:p>
        <w:p w14:paraId="4A8761CF" w14:textId="14A0B178" w:rsidR="00F7148F" w:rsidRDefault="00113739">
          <w:pPr>
            <w:pStyle w:val="Inhopg2"/>
            <w:tabs>
              <w:tab w:val="right" w:leader="dot" w:pos="9056"/>
            </w:tabs>
            <w:rPr>
              <w:i w:val="0"/>
              <w:iCs w:val="0"/>
              <w:noProof/>
              <w:sz w:val="24"/>
              <w:szCs w:val="24"/>
              <w:lang w:val="nl-BE" w:eastAsia="nl-NL"/>
            </w:rPr>
          </w:pPr>
          <w:hyperlink w:anchor="_Toc51285064" w:history="1">
            <w:r w:rsidR="00F7148F" w:rsidRPr="00130AD4">
              <w:rPr>
                <w:rStyle w:val="Hyperlink"/>
                <w:noProof/>
              </w:rPr>
              <w:t>Artikel 18: Adviesraad</w:t>
            </w:r>
            <w:r w:rsidR="00F7148F">
              <w:rPr>
                <w:noProof/>
                <w:webHidden/>
              </w:rPr>
              <w:tab/>
            </w:r>
            <w:r w:rsidR="00F7148F">
              <w:rPr>
                <w:noProof/>
                <w:webHidden/>
              </w:rPr>
              <w:fldChar w:fldCharType="begin"/>
            </w:r>
            <w:r w:rsidR="00F7148F">
              <w:rPr>
                <w:noProof/>
                <w:webHidden/>
              </w:rPr>
              <w:instrText xml:space="preserve"> PAGEREF _Toc51285064 \h </w:instrText>
            </w:r>
            <w:r w:rsidR="00F7148F">
              <w:rPr>
                <w:noProof/>
                <w:webHidden/>
              </w:rPr>
            </w:r>
            <w:r w:rsidR="00F7148F">
              <w:rPr>
                <w:noProof/>
                <w:webHidden/>
              </w:rPr>
              <w:fldChar w:fldCharType="separate"/>
            </w:r>
            <w:r w:rsidR="005E7F67">
              <w:rPr>
                <w:noProof/>
                <w:webHidden/>
              </w:rPr>
              <w:t>12</w:t>
            </w:r>
            <w:r w:rsidR="00F7148F">
              <w:rPr>
                <w:noProof/>
                <w:webHidden/>
              </w:rPr>
              <w:fldChar w:fldCharType="end"/>
            </w:r>
          </w:hyperlink>
        </w:p>
        <w:p w14:paraId="46C021CF" w14:textId="67015078" w:rsidR="00F7148F" w:rsidRDefault="00113739">
          <w:pPr>
            <w:pStyle w:val="Inhopg2"/>
            <w:tabs>
              <w:tab w:val="right" w:leader="dot" w:pos="9056"/>
            </w:tabs>
            <w:rPr>
              <w:i w:val="0"/>
              <w:iCs w:val="0"/>
              <w:noProof/>
              <w:sz w:val="24"/>
              <w:szCs w:val="24"/>
              <w:lang w:val="nl-BE" w:eastAsia="nl-NL"/>
            </w:rPr>
          </w:pPr>
          <w:hyperlink w:anchor="_Toc51285065" w:history="1">
            <w:r w:rsidR="00F7148F" w:rsidRPr="00130AD4">
              <w:rPr>
                <w:rStyle w:val="Hyperlink"/>
                <w:noProof/>
                <w:lang w:val="nl-BE"/>
              </w:rPr>
              <w:t>Artikel 19: Verkiezing van de praeses</w:t>
            </w:r>
            <w:r w:rsidR="00F7148F">
              <w:rPr>
                <w:noProof/>
                <w:webHidden/>
              </w:rPr>
              <w:tab/>
            </w:r>
            <w:r w:rsidR="00F7148F">
              <w:rPr>
                <w:noProof/>
                <w:webHidden/>
              </w:rPr>
              <w:fldChar w:fldCharType="begin"/>
            </w:r>
            <w:r w:rsidR="00F7148F">
              <w:rPr>
                <w:noProof/>
                <w:webHidden/>
              </w:rPr>
              <w:instrText xml:space="preserve"> PAGEREF _Toc51285065 \h </w:instrText>
            </w:r>
            <w:r w:rsidR="00F7148F">
              <w:rPr>
                <w:noProof/>
                <w:webHidden/>
              </w:rPr>
            </w:r>
            <w:r w:rsidR="00F7148F">
              <w:rPr>
                <w:noProof/>
                <w:webHidden/>
              </w:rPr>
              <w:fldChar w:fldCharType="separate"/>
            </w:r>
            <w:r w:rsidR="005E7F67">
              <w:rPr>
                <w:noProof/>
                <w:webHidden/>
              </w:rPr>
              <w:t>12</w:t>
            </w:r>
            <w:r w:rsidR="00F7148F">
              <w:rPr>
                <w:noProof/>
                <w:webHidden/>
              </w:rPr>
              <w:fldChar w:fldCharType="end"/>
            </w:r>
          </w:hyperlink>
        </w:p>
        <w:p w14:paraId="53DDD358" w14:textId="1231978D" w:rsidR="00F7148F" w:rsidRDefault="00113739">
          <w:pPr>
            <w:pStyle w:val="Inhopg1"/>
            <w:tabs>
              <w:tab w:val="right" w:leader="dot" w:pos="9056"/>
            </w:tabs>
            <w:rPr>
              <w:b w:val="0"/>
              <w:bCs w:val="0"/>
              <w:noProof/>
              <w:sz w:val="24"/>
              <w:szCs w:val="24"/>
              <w:lang w:val="nl-BE" w:eastAsia="nl-NL"/>
            </w:rPr>
          </w:pPr>
          <w:hyperlink w:anchor="_Toc51285066" w:history="1">
            <w:r w:rsidR="00F7148F" w:rsidRPr="00130AD4">
              <w:rPr>
                <w:rStyle w:val="Hyperlink"/>
                <w:noProof/>
                <w:lang w:val="nl-BE"/>
              </w:rPr>
              <w:t>TITEL V: PRAESIDIUMVERGADERING</w:t>
            </w:r>
            <w:r w:rsidR="00F7148F">
              <w:rPr>
                <w:noProof/>
                <w:webHidden/>
              </w:rPr>
              <w:tab/>
            </w:r>
            <w:r w:rsidR="00F7148F">
              <w:rPr>
                <w:noProof/>
                <w:webHidden/>
              </w:rPr>
              <w:fldChar w:fldCharType="begin"/>
            </w:r>
            <w:r w:rsidR="00F7148F">
              <w:rPr>
                <w:noProof/>
                <w:webHidden/>
              </w:rPr>
              <w:instrText xml:space="preserve"> PAGEREF _Toc51285066 \h </w:instrText>
            </w:r>
            <w:r w:rsidR="00F7148F">
              <w:rPr>
                <w:noProof/>
                <w:webHidden/>
              </w:rPr>
            </w:r>
            <w:r w:rsidR="00F7148F">
              <w:rPr>
                <w:noProof/>
                <w:webHidden/>
              </w:rPr>
              <w:fldChar w:fldCharType="separate"/>
            </w:r>
            <w:r w:rsidR="005E7F67">
              <w:rPr>
                <w:noProof/>
                <w:webHidden/>
              </w:rPr>
              <w:t>13</w:t>
            </w:r>
            <w:r w:rsidR="00F7148F">
              <w:rPr>
                <w:noProof/>
                <w:webHidden/>
              </w:rPr>
              <w:fldChar w:fldCharType="end"/>
            </w:r>
          </w:hyperlink>
        </w:p>
        <w:p w14:paraId="0001CC50" w14:textId="094603DC" w:rsidR="00F7148F" w:rsidRDefault="00113739">
          <w:pPr>
            <w:pStyle w:val="Inhopg2"/>
            <w:tabs>
              <w:tab w:val="right" w:leader="dot" w:pos="9056"/>
            </w:tabs>
            <w:rPr>
              <w:i w:val="0"/>
              <w:iCs w:val="0"/>
              <w:noProof/>
              <w:sz w:val="24"/>
              <w:szCs w:val="24"/>
              <w:lang w:val="nl-BE" w:eastAsia="nl-NL"/>
            </w:rPr>
          </w:pPr>
          <w:hyperlink w:anchor="_Toc51285067" w:history="1">
            <w:r w:rsidR="00F7148F" w:rsidRPr="00130AD4">
              <w:rPr>
                <w:rStyle w:val="Hyperlink"/>
                <w:noProof/>
                <w:lang w:val="nl-BE"/>
              </w:rPr>
              <w:t>Artikel 20: Bijeenroeping</w:t>
            </w:r>
            <w:r w:rsidR="00F7148F">
              <w:rPr>
                <w:noProof/>
                <w:webHidden/>
              </w:rPr>
              <w:tab/>
            </w:r>
            <w:r w:rsidR="00F7148F">
              <w:rPr>
                <w:noProof/>
                <w:webHidden/>
              </w:rPr>
              <w:fldChar w:fldCharType="begin"/>
            </w:r>
            <w:r w:rsidR="00F7148F">
              <w:rPr>
                <w:noProof/>
                <w:webHidden/>
              </w:rPr>
              <w:instrText xml:space="preserve"> PAGEREF _Toc51285067 \h </w:instrText>
            </w:r>
            <w:r w:rsidR="00F7148F">
              <w:rPr>
                <w:noProof/>
                <w:webHidden/>
              </w:rPr>
            </w:r>
            <w:r w:rsidR="00F7148F">
              <w:rPr>
                <w:noProof/>
                <w:webHidden/>
              </w:rPr>
              <w:fldChar w:fldCharType="separate"/>
            </w:r>
            <w:r w:rsidR="005E7F67">
              <w:rPr>
                <w:noProof/>
                <w:webHidden/>
              </w:rPr>
              <w:t>13</w:t>
            </w:r>
            <w:r w:rsidR="00F7148F">
              <w:rPr>
                <w:noProof/>
                <w:webHidden/>
              </w:rPr>
              <w:fldChar w:fldCharType="end"/>
            </w:r>
          </w:hyperlink>
        </w:p>
        <w:p w14:paraId="6007B768" w14:textId="77C30F08" w:rsidR="00F7148F" w:rsidRDefault="00113739">
          <w:pPr>
            <w:pStyle w:val="Inhopg2"/>
            <w:tabs>
              <w:tab w:val="right" w:leader="dot" w:pos="9056"/>
            </w:tabs>
            <w:rPr>
              <w:i w:val="0"/>
              <w:iCs w:val="0"/>
              <w:noProof/>
              <w:sz w:val="24"/>
              <w:szCs w:val="24"/>
              <w:lang w:val="nl-BE" w:eastAsia="nl-NL"/>
            </w:rPr>
          </w:pPr>
          <w:hyperlink w:anchor="_Toc51285068" w:history="1">
            <w:r w:rsidR="00F7148F" w:rsidRPr="00130AD4">
              <w:rPr>
                <w:rStyle w:val="Hyperlink"/>
                <w:noProof/>
                <w:lang w:val="nl-BE"/>
              </w:rPr>
              <w:t>Artikel 21: Beslissingen</w:t>
            </w:r>
            <w:r w:rsidR="00F7148F">
              <w:rPr>
                <w:noProof/>
                <w:webHidden/>
              </w:rPr>
              <w:tab/>
            </w:r>
            <w:r w:rsidR="00F7148F">
              <w:rPr>
                <w:noProof/>
                <w:webHidden/>
              </w:rPr>
              <w:fldChar w:fldCharType="begin"/>
            </w:r>
            <w:r w:rsidR="00F7148F">
              <w:rPr>
                <w:noProof/>
                <w:webHidden/>
              </w:rPr>
              <w:instrText xml:space="preserve"> PAGEREF _Toc51285068 \h </w:instrText>
            </w:r>
            <w:r w:rsidR="00F7148F">
              <w:rPr>
                <w:noProof/>
                <w:webHidden/>
              </w:rPr>
            </w:r>
            <w:r w:rsidR="00F7148F">
              <w:rPr>
                <w:noProof/>
                <w:webHidden/>
              </w:rPr>
              <w:fldChar w:fldCharType="separate"/>
            </w:r>
            <w:r w:rsidR="005E7F67">
              <w:rPr>
                <w:noProof/>
                <w:webHidden/>
              </w:rPr>
              <w:t>13</w:t>
            </w:r>
            <w:r w:rsidR="00F7148F">
              <w:rPr>
                <w:noProof/>
                <w:webHidden/>
              </w:rPr>
              <w:fldChar w:fldCharType="end"/>
            </w:r>
          </w:hyperlink>
        </w:p>
        <w:p w14:paraId="23140047" w14:textId="47868097" w:rsidR="00F7148F" w:rsidRDefault="00113739">
          <w:pPr>
            <w:pStyle w:val="Inhopg2"/>
            <w:tabs>
              <w:tab w:val="right" w:leader="dot" w:pos="9056"/>
            </w:tabs>
            <w:rPr>
              <w:i w:val="0"/>
              <w:iCs w:val="0"/>
              <w:noProof/>
              <w:sz w:val="24"/>
              <w:szCs w:val="24"/>
              <w:lang w:val="nl-BE" w:eastAsia="nl-NL"/>
            </w:rPr>
          </w:pPr>
          <w:hyperlink w:anchor="_Toc51285069" w:history="1">
            <w:r w:rsidR="00F7148F" w:rsidRPr="00130AD4">
              <w:rPr>
                <w:rStyle w:val="Hyperlink"/>
                <w:noProof/>
                <w:lang w:val="nl-BE"/>
              </w:rPr>
              <w:t>Artikel 22: Notulen</w:t>
            </w:r>
            <w:r w:rsidR="00F7148F">
              <w:rPr>
                <w:noProof/>
                <w:webHidden/>
              </w:rPr>
              <w:tab/>
            </w:r>
            <w:r w:rsidR="00F7148F">
              <w:rPr>
                <w:noProof/>
                <w:webHidden/>
              </w:rPr>
              <w:fldChar w:fldCharType="begin"/>
            </w:r>
            <w:r w:rsidR="00F7148F">
              <w:rPr>
                <w:noProof/>
                <w:webHidden/>
              </w:rPr>
              <w:instrText xml:space="preserve"> PAGEREF _Toc51285069 \h </w:instrText>
            </w:r>
            <w:r w:rsidR="00F7148F">
              <w:rPr>
                <w:noProof/>
                <w:webHidden/>
              </w:rPr>
            </w:r>
            <w:r w:rsidR="00F7148F">
              <w:rPr>
                <w:noProof/>
                <w:webHidden/>
              </w:rPr>
              <w:fldChar w:fldCharType="separate"/>
            </w:r>
            <w:r w:rsidR="005E7F67">
              <w:rPr>
                <w:noProof/>
                <w:webHidden/>
              </w:rPr>
              <w:t>13</w:t>
            </w:r>
            <w:r w:rsidR="00F7148F">
              <w:rPr>
                <w:noProof/>
                <w:webHidden/>
              </w:rPr>
              <w:fldChar w:fldCharType="end"/>
            </w:r>
          </w:hyperlink>
        </w:p>
        <w:p w14:paraId="515B6FEB" w14:textId="2EF6BF36" w:rsidR="00F7148F" w:rsidRDefault="00113739">
          <w:pPr>
            <w:pStyle w:val="Inhopg1"/>
            <w:tabs>
              <w:tab w:val="right" w:leader="dot" w:pos="9056"/>
            </w:tabs>
            <w:rPr>
              <w:b w:val="0"/>
              <w:bCs w:val="0"/>
              <w:noProof/>
              <w:sz w:val="24"/>
              <w:szCs w:val="24"/>
              <w:lang w:val="nl-BE" w:eastAsia="nl-NL"/>
            </w:rPr>
          </w:pPr>
          <w:hyperlink w:anchor="_Toc51285070" w:history="1">
            <w:r w:rsidR="00F7148F" w:rsidRPr="00130AD4">
              <w:rPr>
                <w:rStyle w:val="Hyperlink"/>
                <w:noProof/>
                <w:lang w:val="nl-BE"/>
              </w:rPr>
              <w:t>TITEL VI: VERTEGENWOORDIGING</w:t>
            </w:r>
            <w:r w:rsidR="00F7148F">
              <w:rPr>
                <w:noProof/>
                <w:webHidden/>
              </w:rPr>
              <w:tab/>
            </w:r>
            <w:r w:rsidR="00F7148F">
              <w:rPr>
                <w:noProof/>
                <w:webHidden/>
              </w:rPr>
              <w:fldChar w:fldCharType="begin"/>
            </w:r>
            <w:r w:rsidR="00F7148F">
              <w:rPr>
                <w:noProof/>
                <w:webHidden/>
              </w:rPr>
              <w:instrText xml:space="preserve"> PAGEREF _Toc51285070 \h </w:instrText>
            </w:r>
            <w:r w:rsidR="00F7148F">
              <w:rPr>
                <w:noProof/>
                <w:webHidden/>
              </w:rPr>
            </w:r>
            <w:r w:rsidR="00F7148F">
              <w:rPr>
                <w:noProof/>
                <w:webHidden/>
              </w:rPr>
              <w:fldChar w:fldCharType="separate"/>
            </w:r>
            <w:r w:rsidR="005E7F67">
              <w:rPr>
                <w:noProof/>
                <w:webHidden/>
              </w:rPr>
              <w:t>14</w:t>
            </w:r>
            <w:r w:rsidR="00F7148F">
              <w:rPr>
                <w:noProof/>
                <w:webHidden/>
              </w:rPr>
              <w:fldChar w:fldCharType="end"/>
            </w:r>
          </w:hyperlink>
        </w:p>
        <w:p w14:paraId="3BE17931" w14:textId="157629C3" w:rsidR="00F7148F" w:rsidRDefault="00113739">
          <w:pPr>
            <w:pStyle w:val="Inhopg2"/>
            <w:tabs>
              <w:tab w:val="right" w:leader="dot" w:pos="9056"/>
            </w:tabs>
            <w:rPr>
              <w:i w:val="0"/>
              <w:iCs w:val="0"/>
              <w:noProof/>
              <w:sz w:val="24"/>
              <w:szCs w:val="24"/>
              <w:lang w:val="nl-BE" w:eastAsia="nl-NL"/>
            </w:rPr>
          </w:pPr>
          <w:hyperlink w:anchor="_Toc51285071" w:history="1">
            <w:r w:rsidR="00F7148F" w:rsidRPr="00130AD4">
              <w:rPr>
                <w:rStyle w:val="Hyperlink"/>
                <w:noProof/>
                <w:lang w:val="nl-BE"/>
              </w:rPr>
              <w:t>Artikel 23: Algemeen</w:t>
            </w:r>
            <w:r w:rsidR="00F7148F">
              <w:rPr>
                <w:noProof/>
                <w:webHidden/>
              </w:rPr>
              <w:tab/>
            </w:r>
            <w:r w:rsidR="00F7148F">
              <w:rPr>
                <w:noProof/>
                <w:webHidden/>
              </w:rPr>
              <w:fldChar w:fldCharType="begin"/>
            </w:r>
            <w:r w:rsidR="00F7148F">
              <w:rPr>
                <w:noProof/>
                <w:webHidden/>
              </w:rPr>
              <w:instrText xml:space="preserve"> PAGEREF _Toc51285071 \h </w:instrText>
            </w:r>
            <w:r w:rsidR="00F7148F">
              <w:rPr>
                <w:noProof/>
                <w:webHidden/>
              </w:rPr>
            </w:r>
            <w:r w:rsidR="00F7148F">
              <w:rPr>
                <w:noProof/>
                <w:webHidden/>
              </w:rPr>
              <w:fldChar w:fldCharType="separate"/>
            </w:r>
            <w:r w:rsidR="005E7F67">
              <w:rPr>
                <w:noProof/>
                <w:webHidden/>
              </w:rPr>
              <w:t>14</w:t>
            </w:r>
            <w:r w:rsidR="00F7148F">
              <w:rPr>
                <w:noProof/>
                <w:webHidden/>
              </w:rPr>
              <w:fldChar w:fldCharType="end"/>
            </w:r>
          </w:hyperlink>
        </w:p>
        <w:p w14:paraId="53F31914" w14:textId="607DB58D" w:rsidR="00F7148F" w:rsidRDefault="00113739">
          <w:pPr>
            <w:pStyle w:val="Inhopg2"/>
            <w:tabs>
              <w:tab w:val="right" w:leader="dot" w:pos="9056"/>
            </w:tabs>
            <w:rPr>
              <w:i w:val="0"/>
              <w:iCs w:val="0"/>
              <w:noProof/>
              <w:sz w:val="24"/>
              <w:szCs w:val="24"/>
              <w:lang w:val="nl-BE" w:eastAsia="nl-NL"/>
            </w:rPr>
          </w:pPr>
          <w:hyperlink w:anchor="_Toc51285072" w:history="1">
            <w:r w:rsidR="00F7148F" w:rsidRPr="00130AD4">
              <w:rPr>
                <w:rStyle w:val="Hyperlink"/>
                <w:noProof/>
                <w:lang w:val="nl-BE"/>
              </w:rPr>
              <w:t>Artikel 24: kringraad buitencampus</w:t>
            </w:r>
            <w:r w:rsidR="00F7148F">
              <w:rPr>
                <w:noProof/>
                <w:webHidden/>
              </w:rPr>
              <w:tab/>
            </w:r>
            <w:r w:rsidR="00F7148F">
              <w:rPr>
                <w:noProof/>
                <w:webHidden/>
              </w:rPr>
              <w:fldChar w:fldCharType="begin"/>
            </w:r>
            <w:r w:rsidR="00F7148F">
              <w:rPr>
                <w:noProof/>
                <w:webHidden/>
              </w:rPr>
              <w:instrText xml:space="preserve"> PAGEREF _Toc51285072 \h </w:instrText>
            </w:r>
            <w:r w:rsidR="00F7148F">
              <w:rPr>
                <w:noProof/>
                <w:webHidden/>
              </w:rPr>
            </w:r>
            <w:r w:rsidR="00F7148F">
              <w:rPr>
                <w:noProof/>
                <w:webHidden/>
              </w:rPr>
              <w:fldChar w:fldCharType="separate"/>
            </w:r>
            <w:r w:rsidR="005E7F67">
              <w:rPr>
                <w:noProof/>
                <w:webHidden/>
              </w:rPr>
              <w:t>14</w:t>
            </w:r>
            <w:r w:rsidR="00F7148F">
              <w:rPr>
                <w:noProof/>
                <w:webHidden/>
              </w:rPr>
              <w:fldChar w:fldCharType="end"/>
            </w:r>
          </w:hyperlink>
        </w:p>
        <w:p w14:paraId="3015EAA9" w14:textId="2144DDB9" w:rsidR="00F7148F" w:rsidRDefault="00113739">
          <w:pPr>
            <w:pStyle w:val="Inhopg2"/>
            <w:tabs>
              <w:tab w:val="right" w:leader="dot" w:pos="9056"/>
            </w:tabs>
            <w:rPr>
              <w:i w:val="0"/>
              <w:iCs w:val="0"/>
              <w:noProof/>
              <w:sz w:val="24"/>
              <w:szCs w:val="24"/>
              <w:lang w:val="nl-BE" w:eastAsia="nl-NL"/>
            </w:rPr>
          </w:pPr>
          <w:hyperlink w:anchor="_Toc51285073" w:history="1">
            <w:r w:rsidR="00F7148F" w:rsidRPr="00130AD4">
              <w:rPr>
                <w:rStyle w:val="Hyperlink"/>
                <w:noProof/>
                <w:lang w:val="nl-BE"/>
              </w:rPr>
              <w:t>Artikel 25: Banden</w:t>
            </w:r>
            <w:r w:rsidR="00F7148F">
              <w:rPr>
                <w:noProof/>
                <w:webHidden/>
              </w:rPr>
              <w:tab/>
            </w:r>
            <w:r w:rsidR="00F7148F">
              <w:rPr>
                <w:noProof/>
                <w:webHidden/>
              </w:rPr>
              <w:fldChar w:fldCharType="begin"/>
            </w:r>
            <w:r w:rsidR="00F7148F">
              <w:rPr>
                <w:noProof/>
                <w:webHidden/>
              </w:rPr>
              <w:instrText xml:space="preserve"> PAGEREF _Toc51285073 \h </w:instrText>
            </w:r>
            <w:r w:rsidR="00F7148F">
              <w:rPr>
                <w:noProof/>
                <w:webHidden/>
              </w:rPr>
            </w:r>
            <w:r w:rsidR="00F7148F">
              <w:rPr>
                <w:noProof/>
                <w:webHidden/>
              </w:rPr>
              <w:fldChar w:fldCharType="separate"/>
            </w:r>
            <w:r w:rsidR="005E7F67">
              <w:rPr>
                <w:noProof/>
                <w:webHidden/>
              </w:rPr>
              <w:t>14</w:t>
            </w:r>
            <w:r w:rsidR="00F7148F">
              <w:rPr>
                <w:noProof/>
                <w:webHidden/>
              </w:rPr>
              <w:fldChar w:fldCharType="end"/>
            </w:r>
          </w:hyperlink>
        </w:p>
        <w:p w14:paraId="53D8196E" w14:textId="55AAE31F" w:rsidR="00F7148F" w:rsidRDefault="00113739">
          <w:pPr>
            <w:pStyle w:val="Inhopg1"/>
            <w:tabs>
              <w:tab w:val="right" w:leader="dot" w:pos="9056"/>
            </w:tabs>
            <w:rPr>
              <w:b w:val="0"/>
              <w:bCs w:val="0"/>
              <w:noProof/>
              <w:sz w:val="24"/>
              <w:szCs w:val="24"/>
              <w:lang w:val="nl-BE" w:eastAsia="nl-NL"/>
            </w:rPr>
          </w:pPr>
          <w:hyperlink w:anchor="_Toc51285074" w:history="1">
            <w:r w:rsidR="00F7148F" w:rsidRPr="00130AD4">
              <w:rPr>
                <w:rStyle w:val="Hyperlink"/>
                <w:noProof/>
                <w:lang w:val="nl-BE"/>
              </w:rPr>
              <w:t>Title VII: BANKZAKEN</w:t>
            </w:r>
            <w:r w:rsidR="00F7148F">
              <w:rPr>
                <w:noProof/>
                <w:webHidden/>
              </w:rPr>
              <w:tab/>
            </w:r>
            <w:r w:rsidR="00F7148F">
              <w:rPr>
                <w:noProof/>
                <w:webHidden/>
              </w:rPr>
              <w:fldChar w:fldCharType="begin"/>
            </w:r>
            <w:r w:rsidR="00F7148F">
              <w:rPr>
                <w:noProof/>
                <w:webHidden/>
              </w:rPr>
              <w:instrText xml:space="preserve"> PAGEREF _Toc51285074 \h </w:instrText>
            </w:r>
            <w:r w:rsidR="00F7148F">
              <w:rPr>
                <w:noProof/>
                <w:webHidden/>
              </w:rPr>
            </w:r>
            <w:r w:rsidR="00F7148F">
              <w:rPr>
                <w:noProof/>
                <w:webHidden/>
              </w:rPr>
              <w:fldChar w:fldCharType="separate"/>
            </w:r>
            <w:r w:rsidR="005E7F67">
              <w:rPr>
                <w:noProof/>
                <w:webHidden/>
              </w:rPr>
              <w:t>15</w:t>
            </w:r>
            <w:r w:rsidR="00F7148F">
              <w:rPr>
                <w:noProof/>
                <w:webHidden/>
              </w:rPr>
              <w:fldChar w:fldCharType="end"/>
            </w:r>
          </w:hyperlink>
        </w:p>
        <w:p w14:paraId="2454681B" w14:textId="520C207F" w:rsidR="00F7148F" w:rsidRDefault="00113739">
          <w:pPr>
            <w:pStyle w:val="Inhopg2"/>
            <w:tabs>
              <w:tab w:val="right" w:leader="dot" w:pos="9056"/>
            </w:tabs>
            <w:rPr>
              <w:i w:val="0"/>
              <w:iCs w:val="0"/>
              <w:noProof/>
              <w:sz w:val="24"/>
              <w:szCs w:val="24"/>
              <w:lang w:val="nl-BE" w:eastAsia="nl-NL"/>
            </w:rPr>
          </w:pPr>
          <w:hyperlink w:anchor="_Toc51285075" w:history="1">
            <w:r w:rsidR="00F7148F" w:rsidRPr="00130AD4">
              <w:rPr>
                <w:rStyle w:val="Hyperlink"/>
                <w:noProof/>
                <w:lang w:val="nl-BE"/>
              </w:rPr>
              <w:t>Artikel 26: KBC bank</w:t>
            </w:r>
            <w:r w:rsidR="00F7148F">
              <w:rPr>
                <w:noProof/>
                <w:webHidden/>
              </w:rPr>
              <w:tab/>
            </w:r>
            <w:r w:rsidR="00F7148F">
              <w:rPr>
                <w:noProof/>
                <w:webHidden/>
              </w:rPr>
              <w:fldChar w:fldCharType="begin"/>
            </w:r>
            <w:r w:rsidR="00F7148F">
              <w:rPr>
                <w:noProof/>
                <w:webHidden/>
              </w:rPr>
              <w:instrText xml:space="preserve"> PAGEREF _Toc51285075 \h </w:instrText>
            </w:r>
            <w:r w:rsidR="00F7148F">
              <w:rPr>
                <w:noProof/>
                <w:webHidden/>
              </w:rPr>
            </w:r>
            <w:r w:rsidR="00F7148F">
              <w:rPr>
                <w:noProof/>
                <w:webHidden/>
              </w:rPr>
              <w:fldChar w:fldCharType="separate"/>
            </w:r>
            <w:r w:rsidR="005E7F67">
              <w:rPr>
                <w:noProof/>
                <w:webHidden/>
              </w:rPr>
              <w:t>15</w:t>
            </w:r>
            <w:r w:rsidR="00F7148F">
              <w:rPr>
                <w:noProof/>
                <w:webHidden/>
              </w:rPr>
              <w:fldChar w:fldCharType="end"/>
            </w:r>
          </w:hyperlink>
        </w:p>
        <w:p w14:paraId="552A90CD" w14:textId="72DBC843" w:rsidR="00F7148F" w:rsidRDefault="00113739">
          <w:pPr>
            <w:pStyle w:val="Inhopg2"/>
            <w:tabs>
              <w:tab w:val="right" w:leader="dot" w:pos="9056"/>
            </w:tabs>
            <w:rPr>
              <w:i w:val="0"/>
              <w:iCs w:val="0"/>
              <w:noProof/>
              <w:sz w:val="24"/>
              <w:szCs w:val="24"/>
              <w:lang w:val="nl-BE" w:eastAsia="nl-NL"/>
            </w:rPr>
          </w:pPr>
          <w:hyperlink w:anchor="_Toc51285076" w:history="1">
            <w:r w:rsidR="00F7148F" w:rsidRPr="00130AD4">
              <w:rPr>
                <w:rStyle w:val="Hyperlink"/>
                <w:noProof/>
                <w:lang w:val="nl-BE"/>
              </w:rPr>
              <w:t>Artikel 27: Maximale verrichtingen</w:t>
            </w:r>
            <w:r w:rsidR="00F7148F">
              <w:rPr>
                <w:noProof/>
                <w:webHidden/>
              </w:rPr>
              <w:tab/>
            </w:r>
            <w:r w:rsidR="00F7148F">
              <w:rPr>
                <w:noProof/>
                <w:webHidden/>
              </w:rPr>
              <w:fldChar w:fldCharType="begin"/>
            </w:r>
            <w:r w:rsidR="00F7148F">
              <w:rPr>
                <w:noProof/>
                <w:webHidden/>
              </w:rPr>
              <w:instrText xml:space="preserve"> PAGEREF _Toc51285076 \h </w:instrText>
            </w:r>
            <w:r w:rsidR="00F7148F">
              <w:rPr>
                <w:noProof/>
                <w:webHidden/>
              </w:rPr>
            </w:r>
            <w:r w:rsidR="00F7148F">
              <w:rPr>
                <w:noProof/>
                <w:webHidden/>
              </w:rPr>
              <w:fldChar w:fldCharType="separate"/>
            </w:r>
            <w:r w:rsidR="005E7F67">
              <w:rPr>
                <w:noProof/>
                <w:webHidden/>
              </w:rPr>
              <w:t>15</w:t>
            </w:r>
            <w:r w:rsidR="00F7148F">
              <w:rPr>
                <w:noProof/>
                <w:webHidden/>
              </w:rPr>
              <w:fldChar w:fldCharType="end"/>
            </w:r>
          </w:hyperlink>
        </w:p>
        <w:p w14:paraId="5D01DCC4" w14:textId="058AE363" w:rsidR="00F7148F" w:rsidRDefault="00113739">
          <w:pPr>
            <w:pStyle w:val="Inhopg2"/>
            <w:tabs>
              <w:tab w:val="right" w:leader="dot" w:pos="9056"/>
            </w:tabs>
            <w:rPr>
              <w:i w:val="0"/>
              <w:iCs w:val="0"/>
              <w:noProof/>
              <w:sz w:val="24"/>
              <w:szCs w:val="24"/>
              <w:lang w:val="nl-BE" w:eastAsia="nl-NL"/>
            </w:rPr>
          </w:pPr>
          <w:hyperlink w:anchor="_Toc51285077" w:history="1">
            <w:r w:rsidR="00F7148F" w:rsidRPr="00130AD4">
              <w:rPr>
                <w:rStyle w:val="Hyperlink"/>
                <w:noProof/>
                <w:lang w:val="nl-BE"/>
              </w:rPr>
              <w:t>Artikel 28: Blokkeren van de rekening</w:t>
            </w:r>
            <w:r w:rsidR="00F7148F">
              <w:rPr>
                <w:noProof/>
                <w:webHidden/>
              </w:rPr>
              <w:tab/>
            </w:r>
            <w:r w:rsidR="00F7148F">
              <w:rPr>
                <w:noProof/>
                <w:webHidden/>
              </w:rPr>
              <w:fldChar w:fldCharType="begin"/>
            </w:r>
            <w:r w:rsidR="00F7148F">
              <w:rPr>
                <w:noProof/>
                <w:webHidden/>
              </w:rPr>
              <w:instrText xml:space="preserve"> PAGEREF _Toc51285077 \h </w:instrText>
            </w:r>
            <w:r w:rsidR="00F7148F">
              <w:rPr>
                <w:noProof/>
                <w:webHidden/>
              </w:rPr>
            </w:r>
            <w:r w:rsidR="00F7148F">
              <w:rPr>
                <w:noProof/>
                <w:webHidden/>
              </w:rPr>
              <w:fldChar w:fldCharType="separate"/>
            </w:r>
            <w:r w:rsidR="005E7F67">
              <w:rPr>
                <w:noProof/>
                <w:webHidden/>
              </w:rPr>
              <w:t>15</w:t>
            </w:r>
            <w:r w:rsidR="00F7148F">
              <w:rPr>
                <w:noProof/>
                <w:webHidden/>
              </w:rPr>
              <w:fldChar w:fldCharType="end"/>
            </w:r>
          </w:hyperlink>
        </w:p>
        <w:p w14:paraId="2B7F324E" w14:textId="4B7F3C11" w:rsidR="00F7148F" w:rsidRDefault="00113739">
          <w:pPr>
            <w:pStyle w:val="Inhopg1"/>
            <w:tabs>
              <w:tab w:val="right" w:leader="dot" w:pos="9056"/>
            </w:tabs>
            <w:rPr>
              <w:b w:val="0"/>
              <w:bCs w:val="0"/>
              <w:noProof/>
              <w:sz w:val="24"/>
              <w:szCs w:val="24"/>
              <w:lang w:val="nl-BE" w:eastAsia="nl-NL"/>
            </w:rPr>
          </w:pPr>
          <w:hyperlink w:anchor="_Toc51285078" w:history="1">
            <w:r w:rsidR="00F7148F" w:rsidRPr="00130AD4">
              <w:rPr>
                <w:rStyle w:val="Hyperlink"/>
                <w:noProof/>
                <w:lang w:val="nl-BE"/>
              </w:rPr>
              <w:t>Titel VIII: STATUTEN</w:t>
            </w:r>
            <w:r w:rsidR="00F7148F">
              <w:rPr>
                <w:noProof/>
                <w:webHidden/>
              </w:rPr>
              <w:tab/>
            </w:r>
            <w:r w:rsidR="00F7148F">
              <w:rPr>
                <w:noProof/>
                <w:webHidden/>
              </w:rPr>
              <w:fldChar w:fldCharType="begin"/>
            </w:r>
            <w:r w:rsidR="00F7148F">
              <w:rPr>
                <w:noProof/>
                <w:webHidden/>
              </w:rPr>
              <w:instrText xml:space="preserve"> PAGEREF _Toc51285078 \h </w:instrText>
            </w:r>
            <w:r w:rsidR="00F7148F">
              <w:rPr>
                <w:noProof/>
                <w:webHidden/>
              </w:rPr>
            </w:r>
            <w:r w:rsidR="00F7148F">
              <w:rPr>
                <w:noProof/>
                <w:webHidden/>
              </w:rPr>
              <w:fldChar w:fldCharType="separate"/>
            </w:r>
            <w:r w:rsidR="005E7F67">
              <w:rPr>
                <w:noProof/>
                <w:webHidden/>
              </w:rPr>
              <w:t>17</w:t>
            </w:r>
            <w:r w:rsidR="00F7148F">
              <w:rPr>
                <w:noProof/>
                <w:webHidden/>
              </w:rPr>
              <w:fldChar w:fldCharType="end"/>
            </w:r>
          </w:hyperlink>
        </w:p>
        <w:p w14:paraId="49B9B1C7" w14:textId="33ADCD1C" w:rsidR="00F7148F" w:rsidRDefault="00113739">
          <w:pPr>
            <w:pStyle w:val="Inhopg2"/>
            <w:tabs>
              <w:tab w:val="right" w:leader="dot" w:pos="9056"/>
            </w:tabs>
            <w:rPr>
              <w:i w:val="0"/>
              <w:iCs w:val="0"/>
              <w:noProof/>
              <w:sz w:val="24"/>
              <w:szCs w:val="24"/>
              <w:lang w:val="nl-BE" w:eastAsia="nl-NL"/>
            </w:rPr>
          </w:pPr>
          <w:hyperlink w:anchor="_Toc51285079" w:history="1">
            <w:r w:rsidR="00F7148F" w:rsidRPr="00130AD4">
              <w:rPr>
                <w:rStyle w:val="Hyperlink"/>
                <w:noProof/>
                <w:lang w:val="nl-BE"/>
              </w:rPr>
              <w:t>Artikel 29: Verantwoordelijkheid</w:t>
            </w:r>
            <w:r w:rsidR="00F7148F">
              <w:rPr>
                <w:noProof/>
                <w:webHidden/>
              </w:rPr>
              <w:tab/>
            </w:r>
            <w:r w:rsidR="00F7148F">
              <w:rPr>
                <w:noProof/>
                <w:webHidden/>
              </w:rPr>
              <w:fldChar w:fldCharType="begin"/>
            </w:r>
            <w:r w:rsidR="00F7148F">
              <w:rPr>
                <w:noProof/>
                <w:webHidden/>
              </w:rPr>
              <w:instrText xml:space="preserve"> PAGEREF _Toc51285079 \h </w:instrText>
            </w:r>
            <w:r w:rsidR="00F7148F">
              <w:rPr>
                <w:noProof/>
                <w:webHidden/>
              </w:rPr>
            </w:r>
            <w:r w:rsidR="00F7148F">
              <w:rPr>
                <w:noProof/>
                <w:webHidden/>
              </w:rPr>
              <w:fldChar w:fldCharType="separate"/>
            </w:r>
            <w:r w:rsidR="005E7F67">
              <w:rPr>
                <w:noProof/>
                <w:webHidden/>
              </w:rPr>
              <w:t>17</w:t>
            </w:r>
            <w:r w:rsidR="00F7148F">
              <w:rPr>
                <w:noProof/>
                <w:webHidden/>
              </w:rPr>
              <w:fldChar w:fldCharType="end"/>
            </w:r>
          </w:hyperlink>
        </w:p>
        <w:p w14:paraId="73E5F828" w14:textId="4AF8C240" w:rsidR="00F7148F" w:rsidRDefault="00113739">
          <w:pPr>
            <w:pStyle w:val="Inhopg2"/>
            <w:tabs>
              <w:tab w:val="right" w:leader="dot" w:pos="9056"/>
            </w:tabs>
            <w:rPr>
              <w:i w:val="0"/>
              <w:iCs w:val="0"/>
              <w:noProof/>
              <w:sz w:val="24"/>
              <w:szCs w:val="24"/>
              <w:lang w:val="nl-BE" w:eastAsia="nl-NL"/>
            </w:rPr>
          </w:pPr>
          <w:hyperlink w:anchor="_Toc51285080" w:history="1">
            <w:r w:rsidR="00F7148F" w:rsidRPr="00130AD4">
              <w:rPr>
                <w:rStyle w:val="Hyperlink"/>
                <w:noProof/>
                <w:lang w:val="nl-BE"/>
              </w:rPr>
              <w:t>Artikel 30: Revisering</w:t>
            </w:r>
            <w:r w:rsidR="00F7148F">
              <w:rPr>
                <w:noProof/>
                <w:webHidden/>
              </w:rPr>
              <w:tab/>
            </w:r>
            <w:r w:rsidR="00F7148F">
              <w:rPr>
                <w:noProof/>
                <w:webHidden/>
              </w:rPr>
              <w:fldChar w:fldCharType="begin"/>
            </w:r>
            <w:r w:rsidR="00F7148F">
              <w:rPr>
                <w:noProof/>
                <w:webHidden/>
              </w:rPr>
              <w:instrText xml:space="preserve"> PAGEREF _Toc51285080 \h </w:instrText>
            </w:r>
            <w:r w:rsidR="00F7148F">
              <w:rPr>
                <w:noProof/>
                <w:webHidden/>
              </w:rPr>
            </w:r>
            <w:r w:rsidR="00F7148F">
              <w:rPr>
                <w:noProof/>
                <w:webHidden/>
              </w:rPr>
              <w:fldChar w:fldCharType="separate"/>
            </w:r>
            <w:r w:rsidR="005E7F67">
              <w:rPr>
                <w:noProof/>
                <w:webHidden/>
              </w:rPr>
              <w:t>17</w:t>
            </w:r>
            <w:r w:rsidR="00F7148F">
              <w:rPr>
                <w:noProof/>
                <w:webHidden/>
              </w:rPr>
              <w:fldChar w:fldCharType="end"/>
            </w:r>
          </w:hyperlink>
        </w:p>
        <w:p w14:paraId="586E00B4" w14:textId="093166E9" w:rsidR="00F7148F" w:rsidRDefault="00113739">
          <w:pPr>
            <w:pStyle w:val="Inhopg2"/>
            <w:tabs>
              <w:tab w:val="right" w:leader="dot" w:pos="9056"/>
            </w:tabs>
            <w:rPr>
              <w:i w:val="0"/>
              <w:iCs w:val="0"/>
              <w:noProof/>
              <w:sz w:val="24"/>
              <w:szCs w:val="24"/>
              <w:lang w:val="nl-BE" w:eastAsia="nl-NL"/>
            </w:rPr>
          </w:pPr>
          <w:hyperlink w:anchor="_Toc51285081" w:history="1">
            <w:r w:rsidR="00F7148F" w:rsidRPr="00130AD4">
              <w:rPr>
                <w:rStyle w:val="Hyperlink"/>
                <w:noProof/>
                <w:lang w:val="nl-BE"/>
              </w:rPr>
              <w:t>Artikel 30: Inbreuk</w:t>
            </w:r>
            <w:r w:rsidR="00F7148F">
              <w:rPr>
                <w:noProof/>
                <w:webHidden/>
              </w:rPr>
              <w:tab/>
            </w:r>
            <w:r w:rsidR="00F7148F">
              <w:rPr>
                <w:noProof/>
                <w:webHidden/>
              </w:rPr>
              <w:fldChar w:fldCharType="begin"/>
            </w:r>
            <w:r w:rsidR="00F7148F">
              <w:rPr>
                <w:noProof/>
                <w:webHidden/>
              </w:rPr>
              <w:instrText xml:space="preserve"> PAGEREF _Toc51285081 \h </w:instrText>
            </w:r>
            <w:r w:rsidR="00F7148F">
              <w:rPr>
                <w:noProof/>
                <w:webHidden/>
              </w:rPr>
            </w:r>
            <w:r w:rsidR="00F7148F">
              <w:rPr>
                <w:noProof/>
                <w:webHidden/>
              </w:rPr>
              <w:fldChar w:fldCharType="separate"/>
            </w:r>
            <w:r w:rsidR="005E7F67">
              <w:rPr>
                <w:noProof/>
                <w:webHidden/>
              </w:rPr>
              <w:t>17</w:t>
            </w:r>
            <w:r w:rsidR="00F7148F">
              <w:rPr>
                <w:noProof/>
                <w:webHidden/>
              </w:rPr>
              <w:fldChar w:fldCharType="end"/>
            </w:r>
          </w:hyperlink>
        </w:p>
        <w:p w14:paraId="0F1DE212" w14:textId="581F64F7" w:rsidR="00F7148F" w:rsidRDefault="00113739">
          <w:pPr>
            <w:pStyle w:val="Inhopg1"/>
            <w:tabs>
              <w:tab w:val="right" w:leader="dot" w:pos="9056"/>
            </w:tabs>
            <w:rPr>
              <w:b w:val="0"/>
              <w:bCs w:val="0"/>
              <w:noProof/>
              <w:sz w:val="24"/>
              <w:szCs w:val="24"/>
              <w:lang w:val="nl-BE" w:eastAsia="nl-NL"/>
            </w:rPr>
          </w:pPr>
          <w:hyperlink w:anchor="_Toc51285082" w:history="1">
            <w:r w:rsidR="00F7148F" w:rsidRPr="00130AD4">
              <w:rPr>
                <w:rStyle w:val="Hyperlink"/>
                <w:noProof/>
              </w:rPr>
              <w:t>Titel IX: AFZETTINGSPROCEDURE</w:t>
            </w:r>
            <w:r w:rsidR="00F7148F">
              <w:rPr>
                <w:noProof/>
                <w:webHidden/>
              </w:rPr>
              <w:tab/>
            </w:r>
            <w:r w:rsidR="00F7148F">
              <w:rPr>
                <w:noProof/>
                <w:webHidden/>
              </w:rPr>
              <w:fldChar w:fldCharType="begin"/>
            </w:r>
            <w:r w:rsidR="00F7148F">
              <w:rPr>
                <w:noProof/>
                <w:webHidden/>
              </w:rPr>
              <w:instrText xml:space="preserve"> PAGEREF _Toc51285082 \h </w:instrText>
            </w:r>
            <w:r w:rsidR="00F7148F">
              <w:rPr>
                <w:noProof/>
                <w:webHidden/>
              </w:rPr>
            </w:r>
            <w:r w:rsidR="00F7148F">
              <w:rPr>
                <w:noProof/>
                <w:webHidden/>
              </w:rPr>
              <w:fldChar w:fldCharType="separate"/>
            </w:r>
            <w:r w:rsidR="005E7F67">
              <w:rPr>
                <w:noProof/>
                <w:webHidden/>
              </w:rPr>
              <w:t>18</w:t>
            </w:r>
            <w:r w:rsidR="00F7148F">
              <w:rPr>
                <w:noProof/>
                <w:webHidden/>
              </w:rPr>
              <w:fldChar w:fldCharType="end"/>
            </w:r>
          </w:hyperlink>
        </w:p>
        <w:p w14:paraId="08767681" w14:textId="5EC0A61A" w:rsidR="00F7148F" w:rsidRDefault="00113739">
          <w:pPr>
            <w:pStyle w:val="Inhopg2"/>
            <w:tabs>
              <w:tab w:val="right" w:leader="dot" w:pos="9056"/>
            </w:tabs>
            <w:rPr>
              <w:i w:val="0"/>
              <w:iCs w:val="0"/>
              <w:noProof/>
              <w:sz w:val="24"/>
              <w:szCs w:val="24"/>
              <w:lang w:val="nl-BE" w:eastAsia="nl-NL"/>
            </w:rPr>
          </w:pPr>
          <w:hyperlink w:anchor="_Toc51285083" w:history="1">
            <w:r w:rsidR="00F7148F" w:rsidRPr="00130AD4">
              <w:rPr>
                <w:rStyle w:val="Hyperlink"/>
                <w:noProof/>
              </w:rPr>
              <w:t>Artikel 31: Reden voor aanvang afzettingsprocedure</w:t>
            </w:r>
            <w:r w:rsidR="00F7148F">
              <w:rPr>
                <w:noProof/>
                <w:webHidden/>
              </w:rPr>
              <w:tab/>
            </w:r>
            <w:r w:rsidR="00F7148F">
              <w:rPr>
                <w:noProof/>
                <w:webHidden/>
              </w:rPr>
              <w:fldChar w:fldCharType="begin"/>
            </w:r>
            <w:r w:rsidR="00F7148F">
              <w:rPr>
                <w:noProof/>
                <w:webHidden/>
              </w:rPr>
              <w:instrText xml:space="preserve"> PAGEREF _Toc51285083 \h </w:instrText>
            </w:r>
            <w:r w:rsidR="00F7148F">
              <w:rPr>
                <w:noProof/>
                <w:webHidden/>
              </w:rPr>
            </w:r>
            <w:r w:rsidR="00F7148F">
              <w:rPr>
                <w:noProof/>
                <w:webHidden/>
              </w:rPr>
              <w:fldChar w:fldCharType="separate"/>
            </w:r>
            <w:r w:rsidR="005E7F67">
              <w:rPr>
                <w:noProof/>
                <w:webHidden/>
              </w:rPr>
              <w:t>18</w:t>
            </w:r>
            <w:r w:rsidR="00F7148F">
              <w:rPr>
                <w:noProof/>
                <w:webHidden/>
              </w:rPr>
              <w:fldChar w:fldCharType="end"/>
            </w:r>
          </w:hyperlink>
        </w:p>
        <w:p w14:paraId="43ACDB8D" w14:textId="6A794B99" w:rsidR="00F7148F" w:rsidRDefault="00113739">
          <w:pPr>
            <w:pStyle w:val="Inhopg2"/>
            <w:tabs>
              <w:tab w:val="right" w:leader="dot" w:pos="9056"/>
            </w:tabs>
            <w:rPr>
              <w:i w:val="0"/>
              <w:iCs w:val="0"/>
              <w:noProof/>
              <w:sz w:val="24"/>
              <w:szCs w:val="24"/>
              <w:lang w:val="nl-BE" w:eastAsia="nl-NL"/>
            </w:rPr>
          </w:pPr>
          <w:hyperlink w:anchor="_Toc51285084" w:history="1">
            <w:r w:rsidR="00F7148F" w:rsidRPr="00130AD4">
              <w:rPr>
                <w:rStyle w:val="Hyperlink"/>
                <w:noProof/>
                <w:lang w:val="nl-BE"/>
              </w:rPr>
              <w:t>Artikel 32: Klacht maken</w:t>
            </w:r>
            <w:r w:rsidR="00F7148F">
              <w:rPr>
                <w:noProof/>
                <w:webHidden/>
              </w:rPr>
              <w:tab/>
            </w:r>
            <w:r w:rsidR="00F7148F">
              <w:rPr>
                <w:noProof/>
                <w:webHidden/>
              </w:rPr>
              <w:fldChar w:fldCharType="begin"/>
            </w:r>
            <w:r w:rsidR="00F7148F">
              <w:rPr>
                <w:noProof/>
                <w:webHidden/>
              </w:rPr>
              <w:instrText xml:space="preserve"> PAGEREF _Toc51285084 \h </w:instrText>
            </w:r>
            <w:r w:rsidR="00F7148F">
              <w:rPr>
                <w:noProof/>
                <w:webHidden/>
              </w:rPr>
            </w:r>
            <w:r w:rsidR="00F7148F">
              <w:rPr>
                <w:noProof/>
                <w:webHidden/>
              </w:rPr>
              <w:fldChar w:fldCharType="separate"/>
            </w:r>
            <w:r w:rsidR="005E7F67">
              <w:rPr>
                <w:noProof/>
                <w:webHidden/>
              </w:rPr>
              <w:t>18</w:t>
            </w:r>
            <w:r w:rsidR="00F7148F">
              <w:rPr>
                <w:noProof/>
                <w:webHidden/>
              </w:rPr>
              <w:fldChar w:fldCharType="end"/>
            </w:r>
          </w:hyperlink>
        </w:p>
        <w:p w14:paraId="596F7BE6" w14:textId="63E1D0A4" w:rsidR="00F7148F" w:rsidRDefault="00113739">
          <w:pPr>
            <w:pStyle w:val="Inhopg2"/>
            <w:tabs>
              <w:tab w:val="right" w:leader="dot" w:pos="9056"/>
            </w:tabs>
            <w:rPr>
              <w:i w:val="0"/>
              <w:iCs w:val="0"/>
              <w:noProof/>
              <w:sz w:val="24"/>
              <w:szCs w:val="24"/>
              <w:lang w:val="nl-BE" w:eastAsia="nl-NL"/>
            </w:rPr>
          </w:pPr>
          <w:hyperlink w:anchor="_Toc51285085" w:history="1">
            <w:r w:rsidR="00F7148F" w:rsidRPr="00130AD4">
              <w:rPr>
                <w:rStyle w:val="Hyperlink"/>
                <w:noProof/>
                <w:lang w:val="nl-BE"/>
              </w:rPr>
              <w:t>Artikel 33: Adviesraad</w:t>
            </w:r>
            <w:r w:rsidR="00F7148F">
              <w:rPr>
                <w:noProof/>
                <w:webHidden/>
              </w:rPr>
              <w:tab/>
            </w:r>
            <w:r w:rsidR="00F7148F">
              <w:rPr>
                <w:noProof/>
                <w:webHidden/>
              </w:rPr>
              <w:fldChar w:fldCharType="begin"/>
            </w:r>
            <w:r w:rsidR="00F7148F">
              <w:rPr>
                <w:noProof/>
                <w:webHidden/>
              </w:rPr>
              <w:instrText xml:space="preserve"> PAGEREF _Toc51285085 \h </w:instrText>
            </w:r>
            <w:r w:rsidR="00F7148F">
              <w:rPr>
                <w:noProof/>
                <w:webHidden/>
              </w:rPr>
            </w:r>
            <w:r w:rsidR="00F7148F">
              <w:rPr>
                <w:noProof/>
                <w:webHidden/>
              </w:rPr>
              <w:fldChar w:fldCharType="separate"/>
            </w:r>
            <w:r w:rsidR="005E7F67">
              <w:rPr>
                <w:noProof/>
                <w:webHidden/>
              </w:rPr>
              <w:t>18</w:t>
            </w:r>
            <w:r w:rsidR="00F7148F">
              <w:rPr>
                <w:noProof/>
                <w:webHidden/>
              </w:rPr>
              <w:fldChar w:fldCharType="end"/>
            </w:r>
          </w:hyperlink>
        </w:p>
        <w:p w14:paraId="24F111EE" w14:textId="5DA50B28" w:rsidR="00F7148F" w:rsidRDefault="00113739">
          <w:pPr>
            <w:pStyle w:val="Inhopg1"/>
            <w:tabs>
              <w:tab w:val="right" w:leader="dot" w:pos="9056"/>
            </w:tabs>
            <w:rPr>
              <w:b w:val="0"/>
              <w:bCs w:val="0"/>
              <w:noProof/>
              <w:sz w:val="24"/>
              <w:szCs w:val="24"/>
              <w:lang w:val="nl-BE" w:eastAsia="nl-NL"/>
            </w:rPr>
          </w:pPr>
          <w:hyperlink w:anchor="_Toc51285086" w:history="1">
            <w:r w:rsidR="00F7148F" w:rsidRPr="00130AD4">
              <w:rPr>
                <w:rStyle w:val="Hyperlink"/>
                <w:noProof/>
              </w:rPr>
              <w:t>Titel X: ONTBINDINGSPROCEDURE</w:t>
            </w:r>
            <w:r w:rsidR="00F7148F">
              <w:rPr>
                <w:noProof/>
                <w:webHidden/>
              </w:rPr>
              <w:tab/>
            </w:r>
            <w:r w:rsidR="00F7148F">
              <w:rPr>
                <w:noProof/>
                <w:webHidden/>
              </w:rPr>
              <w:fldChar w:fldCharType="begin"/>
            </w:r>
            <w:r w:rsidR="00F7148F">
              <w:rPr>
                <w:noProof/>
                <w:webHidden/>
              </w:rPr>
              <w:instrText xml:space="preserve"> PAGEREF _Toc51285086 \h </w:instrText>
            </w:r>
            <w:r w:rsidR="00F7148F">
              <w:rPr>
                <w:noProof/>
                <w:webHidden/>
              </w:rPr>
            </w:r>
            <w:r w:rsidR="00F7148F">
              <w:rPr>
                <w:noProof/>
                <w:webHidden/>
              </w:rPr>
              <w:fldChar w:fldCharType="separate"/>
            </w:r>
            <w:r w:rsidR="005E7F67">
              <w:rPr>
                <w:noProof/>
                <w:webHidden/>
              </w:rPr>
              <w:t>19</w:t>
            </w:r>
            <w:r w:rsidR="00F7148F">
              <w:rPr>
                <w:noProof/>
                <w:webHidden/>
              </w:rPr>
              <w:fldChar w:fldCharType="end"/>
            </w:r>
          </w:hyperlink>
        </w:p>
        <w:p w14:paraId="4F49961A" w14:textId="52985F18" w:rsidR="00F7148F" w:rsidRDefault="00113739">
          <w:pPr>
            <w:pStyle w:val="Inhopg2"/>
            <w:tabs>
              <w:tab w:val="right" w:leader="dot" w:pos="9056"/>
            </w:tabs>
            <w:rPr>
              <w:i w:val="0"/>
              <w:iCs w:val="0"/>
              <w:noProof/>
              <w:sz w:val="24"/>
              <w:szCs w:val="24"/>
              <w:lang w:val="nl-BE" w:eastAsia="nl-NL"/>
            </w:rPr>
          </w:pPr>
          <w:hyperlink w:anchor="_Toc51285087" w:history="1">
            <w:r w:rsidR="00F7148F" w:rsidRPr="00130AD4">
              <w:rPr>
                <w:rStyle w:val="Hyperlink"/>
                <w:noProof/>
              </w:rPr>
              <w:t>Artikel 34: Reden tot ontbinding</w:t>
            </w:r>
            <w:r w:rsidR="00F7148F">
              <w:rPr>
                <w:noProof/>
                <w:webHidden/>
              </w:rPr>
              <w:tab/>
            </w:r>
            <w:r w:rsidR="00F7148F">
              <w:rPr>
                <w:noProof/>
                <w:webHidden/>
              </w:rPr>
              <w:fldChar w:fldCharType="begin"/>
            </w:r>
            <w:r w:rsidR="00F7148F">
              <w:rPr>
                <w:noProof/>
                <w:webHidden/>
              </w:rPr>
              <w:instrText xml:space="preserve"> PAGEREF _Toc51285087 \h </w:instrText>
            </w:r>
            <w:r w:rsidR="00F7148F">
              <w:rPr>
                <w:noProof/>
                <w:webHidden/>
              </w:rPr>
            </w:r>
            <w:r w:rsidR="00F7148F">
              <w:rPr>
                <w:noProof/>
                <w:webHidden/>
              </w:rPr>
              <w:fldChar w:fldCharType="separate"/>
            </w:r>
            <w:r w:rsidR="005E7F67">
              <w:rPr>
                <w:noProof/>
                <w:webHidden/>
              </w:rPr>
              <w:t>19</w:t>
            </w:r>
            <w:r w:rsidR="00F7148F">
              <w:rPr>
                <w:noProof/>
                <w:webHidden/>
              </w:rPr>
              <w:fldChar w:fldCharType="end"/>
            </w:r>
          </w:hyperlink>
        </w:p>
        <w:p w14:paraId="55103797" w14:textId="1D4E1846" w:rsidR="00F7148F" w:rsidRDefault="00113739">
          <w:pPr>
            <w:pStyle w:val="Inhopg2"/>
            <w:tabs>
              <w:tab w:val="right" w:leader="dot" w:pos="9056"/>
            </w:tabs>
            <w:rPr>
              <w:i w:val="0"/>
              <w:iCs w:val="0"/>
              <w:noProof/>
              <w:sz w:val="24"/>
              <w:szCs w:val="24"/>
              <w:lang w:val="nl-BE" w:eastAsia="nl-NL"/>
            </w:rPr>
          </w:pPr>
          <w:hyperlink w:anchor="_Toc51285088" w:history="1">
            <w:r w:rsidR="00F7148F" w:rsidRPr="00130AD4">
              <w:rPr>
                <w:rStyle w:val="Hyperlink"/>
                <w:noProof/>
                <w:lang w:val="nl-BE"/>
              </w:rPr>
              <w:t>Artikel 35: Ontbinding</w:t>
            </w:r>
            <w:r w:rsidR="00F7148F">
              <w:rPr>
                <w:noProof/>
                <w:webHidden/>
              </w:rPr>
              <w:tab/>
            </w:r>
            <w:r w:rsidR="00F7148F">
              <w:rPr>
                <w:noProof/>
                <w:webHidden/>
              </w:rPr>
              <w:fldChar w:fldCharType="begin"/>
            </w:r>
            <w:r w:rsidR="00F7148F">
              <w:rPr>
                <w:noProof/>
                <w:webHidden/>
              </w:rPr>
              <w:instrText xml:space="preserve"> PAGEREF _Toc51285088 \h </w:instrText>
            </w:r>
            <w:r w:rsidR="00F7148F">
              <w:rPr>
                <w:noProof/>
                <w:webHidden/>
              </w:rPr>
            </w:r>
            <w:r w:rsidR="00F7148F">
              <w:rPr>
                <w:noProof/>
                <w:webHidden/>
              </w:rPr>
              <w:fldChar w:fldCharType="separate"/>
            </w:r>
            <w:r w:rsidR="005E7F67">
              <w:rPr>
                <w:noProof/>
                <w:webHidden/>
              </w:rPr>
              <w:t>19</w:t>
            </w:r>
            <w:r w:rsidR="00F7148F">
              <w:rPr>
                <w:noProof/>
                <w:webHidden/>
              </w:rPr>
              <w:fldChar w:fldCharType="end"/>
            </w:r>
          </w:hyperlink>
        </w:p>
        <w:p w14:paraId="6A317505" w14:textId="787C7EA7" w:rsidR="00F7148F" w:rsidRDefault="00113739">
          <w:pPr>
            <w:pStyle w:val="Inhopg2"/>
            <w:tabs>
              <w:tab w:val="right" w:leader="dot" w:pos="9056"/>
            </w:tabs>
            <w:rPr>
              <w:i w:val="0"/>
              <w:iCs w:val="0"/>
              <w:noProof/>
              <w:sz w:val="24"/>
              <w:szCs w:val="24"/>
              <w:lang w:val="nl-BE" w:eastAsia="nl-NL"/>
            </w:rPr>
          </w:pPr>
          <w:hyperlink w:anchor="_Toc51285089" w:history="1">
            <w:r w:rsidR="00F7148F" w:rsidRPr="00130AD4">
              <w:rPr>
                <w:rStyle w:val="Hyperlink"/>
                <w:noProof/>
                <w:lang w:val="nl-BE"/>
              </w:rPr>
              <w:t>Artikel 36: Goederen</w:t>
            </w:r>
            <w:r w:rsidR="00F7148F">
              <w:rPr>
                <w:noProof/>
                <w:webHidden/>
              </w:rPr>
              <w:tab/>
            </w:r>
            <w:r w:rsidR="00F7148F">
              <w:rPr>
                <w:noProof/>
                <w:webHidden/>
              </w:rPr>
              <w:fldChar w:fldCharType="begin"/>
            </w:r>
            <w:r w:rsidR="00F7148F">
              <w:rPr>
                <w:noProof/>
                <w:webHidden/>
              </w:rPr>
              <w:instrText xml:space="preserve"> PAGEREF _Toc51285089 \h </w:instrText>
            </w:r>
            <w:r w:rsidR="00F7148F">
              <w:rPr>
                <w:noProof/>
                <w:webHidden/>
              </w:rPr>
            </w:r>
            <w:r w:rsidR="00F7148F">
              <w:rPr>
                <w:noProof/>
                <w:webHidden/>
              </w:rPr>
              <w:fldChar w:fldCharType="separate"/>
            </w:r>
            <w:r w:rsidR="005E7F67">
              <w:rPr>
                <w:noProof/>
                <w:webHidden/>
              </w:rPr>
              <w:t>19</w:t>
            </w:r>
            <w:r w:rsidR="00F7148F">
              <w:rPr>
                <w:noProof/>
                <w:webHidden/>
              </w:rPr>
              <w:fldChar w:fldCharType="end"/>
            </w:r>
          </w:hyperlink>
        </w:p>
        <w:p w14:paraId="06632081" w14:textId="219BD947" w:rsidR="00F7148F" w:rsidRDefault="00113739">
          <w:pPr>
            <w:pStyle w:val="Inhopg1"/>
            <w:tabs>
              <w:tab w:val="right" w:leader="dot" w:pos="9056"/>
            </w:tabs>
            <w:rPr>
              <w:b w:val="0"/>
              <w:bCs w:val="0"/>
              <w:noProof/>
              <w:sz w:val="24"/>
              <w:szCs w:val="24"/>
              <w:lang w:val="nl-BE" w:eastAsia="nl-NL"/>
            </w:rPr>
          </w:pPr>
          <w:hyperlink w:anchor="_Toc51285090" w:history="1">
            <w:r w:rsidR="00F7148F" w:rsidRPr="00130AD4">
              <w:rPr>
                <w:rStyle w:val="Hyperlink"/>
                <w:noProof/>
              </w:rPr>
              <w:t>Bijlagen</w:t>
            </w:r>
            <w:r w:rsidR="00F7148F">
              <w:rPr>
                <w:noProof/>
                <w:webHidden/>
              </w:rPr>
              <w:tab/>
            </w:r>
            <w:r w:rsidR="00F7148F">
              <w:rPr>
                <w:noProof/>
                <w:webHidden/>
              </w:rPr>
              <w:fldChar w:fldCharType="begin"/>
            </w:r>
            <w:r w:rsidR="00F7148F">
              <w:rPr>
                <w:noProof/>
                <w:webHidden/>
              </w:rPr>
              <w:instrText xml:space="preserve"> PAGEREF _Toc51285090 \h </w:instrText>
            </w:r>
            <w:r w:rsidR="00F7148F">
              <w:rPr>
                <w:noProof/>
                <w:webHidden/>
              </w:rPr>
            </w:r>
            <w:r w:rsidR="00F7148F">
              <w:rPr>
                <w:noProof/>
                <w:webHidden/>
              </w:rPr>
              <w:fldChar w:fldCharType="separate"/>
            </w:r>
            <w:r w:rsidR="005E7F67">
              <w:rPr>
                <w:noProof/>
                <w:webHidden/>
              </w:rPr>
              <w:t>20</w:t>
            </w:r>
            <w:r w:rsidR="00F7148F">
              <w:rPr>
                <w:noProof/>
                <w:webHidden/>
              </w:rPr>
              <w:fldChar w:fldCharType="end"/>
            </w:r>
          </w:hyperlink>
        </w:p>
        <w:p w14:paraId="23E2A69E" w14:textId="46809D09" w:rsidR="00F7148F" w:rsidRDefault="00113739">
          <w:pPr>
            <w:pStyle w:val="Inhopg2"/>
            <w:tabs>
              <w:tab w:val="right" w:leader="dot" w:pos="9056"/>
            </w:tabs>
            <w:rPr>
              <w:i w:val="0"/>
              <w:iCs w:val="0"/>
              <w:noProof/>
              <w:sz w:val="24"/>
              <w:szCs w:val="24"/>
              <w:lang w:val="nl-BE" w:eastAsia="nl-NL"/>
            </w:rPr>
          </w:pPr>
          <w:hyperlink w:anchor="_Toc51285091" w:history="1">
            <w:r w:rsidR="00F7148F" w:rsidRPr="00130AD4">
              <w:rPr>
                <w:rStyle w:val="Hyperlink"/>
                <w:noProof/>
              </w:rPr>
              <w:t>Bijlage 1: Lijst van prosenioren</w:t>
            </w:r>
            <w:r w:rsidR="00F7148F">
              <w:rPr>
                <w:noProof/>
                <w:webHidden/>
              </w:rPr>
              <w:tab/>
            </w:r>
            <w:r w:rsidR="00F7148F">
              <w:rPr>
                <w:noProof/>
                <w:webHidden/>
              </w:rPr>
              <w:fldChar w:fldCharType="begin"/>
            </w:r>
            <w:r w:rsidR="00F7148F">
              <w:rPr>
                <w:noProof/>
                <w:webHidden/>
              </w:rPr>
              <w:instrText xml:space="preserve"> PAGEREF _Toc51285091 \h </w:instrText>
            </w:r>
            <w:r w:rsidR="00F7148F">
              <w:rPr>
                <w:noProof/>
                <w:webHidden/>
              </w:rPr>
            </w:r>
            <w:r w:rsidR="00F7148F">
              <w:rPr>
                <w:noProof/>
                <w:webHidden/>
              </w:rPr>
              <w:fldChar w:fldCharType="separate"/>
            </w:r>
            <w:r w:rsidR="005E7F67">
              <w:rPr>
                <w:noProof/>
                <w:webHidden/>
              </w:rPr>
              <w:t>20</w:t>
            </w:r>
            <w:r w:rsidR="00F7148F">
              <w:rPr>
                <w:noProof/>
                <w:webHidden/>
              </w:rPr>
              <w:fldChar w:fldCharType="end"/>
            </w:r>
          </w:hyperlink>
        </w:p>
        <w:p w14:paraId="491EC640" w14:textId="7CC10F10" w:rsidR="00F7148F" w:rsidRDefault="00113739">
          <w:pPr>
            <w:pStyle w:val="Inhopg2"/>
            <w:tabs>
              <w:tab w:val="right" w:leader="dot" w:pos="9056"/>
            </w:tabs>
            <w:rPr>
              <w:i w:val="0"/>
              <w:iCs w:val="0"/>
              <w:noProof/>
              <w:sz w:val="24"/>
              <w:szCs w:val="24"/>
              <w:lang w:val="nl-BE" w:eastAsia="nl-NL"/>
            </w:rPr>
          </w:pPr>
          <w:hyperlink w:anchor="_Toc51285092" w:history="1">
            <w:r w:rsidR="00F7148F" w:rsidRPr="00130AD4">
              <w:rPr>
                <w:rStyle w:val="Hyperlink"/>
                <w:noProof/>
              </w:rPr>
              <w:t>Bijlage 2: Lijst van ereleden voor het leven</w:t>
            </w:r>
            <w:r w:rsidR="00F7148F">
              <w:rPr>
                <w:noProof/>
                <w:webHidden/>
              </w:rPr>
              <w:tab/>
            </w:r>
            <w:r w:rsidR="00F7148F">
              <w:rPr>
                <w:noProof/>
                <w:webHidden/>
              </w:rPr>
              <w:fldChar w:fldCharType="begin"/>
            </w:r>
            <w:r w:rsidR="00F7148F">
              <w:rPr>
                <w:noProof/>
                <w:webHidden/>
              </w:rPr>
              <w:instrText xml:space="preserve"> PAGEREF _Toc51285092 \h </w:instrText>
            </w:r>
            <w:r w:rsidR="00F7148F">
              <w:rPr>
                <w:noProof/>
                <w:webHidden/>
              </w:rPr>
            </w:r>
            <w:r w:rsidR="00F7148F">
              <w:rPr>
                <w:noProof/>
                <w:webHidden/>
              </w:rPr>
              <w:fldChar w:fldCharType="separate"/>
            </w:r>
            <w:r w:rsidR="005E7F67">
              <w:rPr>
                <w:noProof/>
                <w:webHidden/>
              </w:rPr>
              <w:t>21</w:t>
            </w:r>
            <w:r w:rsidR="00F7148F">
              <w:rPr>
                <w:noProof/>
                <w:webHidden/>
              </w:rPr>
              <w:fldChar w:fldCharType="end"/>
            </w:r>
          </w:hyperlink>
        </w:p>
        <w:p w14:paraId="544F7C8B" w14:textId="3CA870B3" w:rsidR="00395C0D" w:rsidRPr="00F7148F" w:rsidRDefault="00395C0D" w:rsidP="00F7148F">
          <w:pPr>
            <w:jc w:val="both"/>
          </w:pPr>
          <w:r w:rsidRPr="00F7148F">
            <w:rPr>
              <w:b/>
              <w:bCs/>
              <w:noProof/>
            </w:rPr>
            <w:fldChar w:fldCharType="end"/>
          </w:r>
        </w:p>
      </w:sdtContent>
    </w:sdt>
    <w:p w14:paraId="0869C833" w14:textId="77777777" w:rsidR="00A97EFC" w:rsidRPr="00F7148F" w:rsidRDefault="00A97EFC" w:rsidP="00F7148F">
      <w:pPr>
        <w:jc w:val="both"/>
      </w:pPr>
    </w:p>
    <w:p w14:paraId="5D320EFD" w14:textId="77777777" w:rsidR="00A97EFC" w:rsidRPr="00F7148F" w:rsidRDefault="00A97EFC" w:rsidP="00F7148F">
      <w:pPr>
        <w:jc w:val="both"/>
        <w:rPr>
          <w:rFonts w:asciiTheme="majorHAnsi" w:eastAsiaTheme="majorEastAsia" w:hAnsiTheme="majorHAnsi" w:cstheme="majorBidi"/>
          <w:b/>
          <w:bCs/>
          <w:sz w:val="24"/>
          <w:szCs w:val="24"/>
        </w:rPr>
      </w:pPr>
      <w:r w:rsidRPr="00F7148F">
        <w:br w:type="page"/>
      </w:r>
    </w:p>
    <w:p w14:paraId="6475DE2B" w14:textId="77777777" w:rsidR="00A97EFC" w:rsidRPr="00F7148F" w:rsidRDefault="00A97EFC" w:rsidP="00F7148F">
      <w:pPr>
        <w:pStyle w:val="Kop1"/>
        <w:jc w:val="both"/>
        <w:rPr>
          <w:color w:val="auto"/>
        </w:rPr>
      </w:pPr>
      <w:bookmarkStart w:id="0" w:name="_Toc51285043"/>
      <w:r w:rsidRPr="00F7148F">
        <w:rPr>
          <w:color w:val="auto"/>
        </w:rPr>
        <w:lastRenderedPageBreak/>
        <w:t>Titel I: ALGEMENE BEPALINGEN</w:t>
      </w:r>
      <w:bookmarkEnd w:id="0"/>
    </w:p>
    <w:p w14:paraId="18D904CB" w14:textId="77777777" w:rsidR="00A97EFC" w:rsidRPr="00F7148F" w:rsidRDefault="00A97EFC" w:rsidP="00F7148F">
      <w:pPr>
        <w:pStyle w:val="Kop2"/>
        <w:jc w:val="both"/>
        <w:rPr>
          <w:rStyle w:val="Titelvanboek"/>
          <w:rFonts w:cs="Times New Roman (Koppen CS)"/>
          <w:b/>
          <w:bCs w:val="0"/>
          <w:i w:val="0"/>
          <w:iCs w:val="0"/>
        </w:rPr>
      </w:pPr>
      <w:bookmarkStart w:id="1" w:name="_Toc51285044"/>
      <w:r w:rsidRPr="00F7148F">
        <w:rPr>
          <w:rStyle w:val="Titelvanboek"/>
          <w:rFonts w:cs="Times New Roman (Koppen CS)"/>
          <w:b/>
          <w:bCs w:val="0"/>
          <w:i w:val="0"/>
          <w:iCs w:val="0"/>
        </w:rPr>
        <w:t>Artikel 1: Oprichting en duur</w:t>
      </w:r>
      <w:bookmarkEnd w:id="1"/>
    </w:p>
    <w:p w14:paraId="5899AC2C"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Hera is een feitelijke vereniging die werd opgericht op 2 april 2001. De vereniging wordt aangegaan voor onbepaalde duur. </w:t>
      </w:r>
    </w:p>
    <w:p w14:paraId="1A6EF851" w14:textId="77777777" w:rsidR="00A97EFC" w:rsidRPr="00F7148F" w:rsidRDefault="00A97EFC" w:rsidP="00F7148F">
      <w:pPr>
        <w:ind w:firstLine="0"/>
        <w:jc w:val="both"/>
        <w:rPr>
          <w:rFonts w:ascii="Calibri" w:hAnsi="Calibri"/>
          <w:lang w:val="nl-BE"/>
        </w:rPr>
      </w:pPr>
    </w:p>
    <w:p w14:paraId="2E38F738" w14:textId="77777777" w:rsidR="00A97EFC" w:rsidRPr="00F7148F" w:rsidRDefault="00A97EFC" w:rsidP="00F7148F">
      <w:pPr>
        <w:ind w:firstLine="0"/>
        <w:jc w:val="both"/>
        <w:rPr>
          <w:rFonts w:ascii="Calibri" w:hAnsi="Calibri"/>
          <w:lang w:val="nl-BE"/>
        </w:rPr>
      </w:pPr>
      <w:r w:rsidRPr="00F7148F">
        <w:rPr>
          <w:rFonts w:ascii="Calibri" w:hAnsi="Calibri"/>
          <w:lang w:val="nl-BE"/>
        </w:rPr>
        <w:t xml:space="preserve">§2 De vereniging kan op elk moment ontbonden worden volgens </w:t>
      </w:r>
      <w:r w:rsidR="002C09B6" w:rsidRPr="00F7148F">
        <w:rPr>
          <w:rFonts w:ascii="Calibri" w:hAnsi="Calibri"/>
          <w:lang w:val="nl-BE"/>
        </w:rPr>
        <w:t xml:space="preserve">titel X. </w:t>
      </w:r>
    </w:p>
    <w:p w14:paraId="5A70F73C" w14:textId="77777777" w:rsidR="00A97EFC" w:rsidRPr="00F7148F" w:rsidRDefault="00A97EFC" w:rsidP="00F7148F">
      <w:pPr>
        <w:pStyle w:val="Kop2"/>
        <w:jc w:val="both"/>
        <w:rPr>
          <w:color w:val="auto"/>
          <w:lang w:val="nl-BE"/>
        </w:rPr>
      </w:pPr>
      <w:bookmarkStart w:id="2" w:name="_Toc51285045"/>
      <w:r w:rsidRPr="00F7148F">
        <w:rPr>
          <w:color w:val="auto"/>
          <w:lang w:val="nl-BE"/>
        </w:rPr>
        <w:t>Artikel 2: Doel van de vereniging</w:t>
      </w:r>
      <w:bookmarkEnd w:id="2"/>
      <w:r w:rsidRPr="00F7148F">
        <w:rPr>
          <w:color w:val="auto"/>
          <w:lang w:val="nl-BE"/>
        </w:rPr>
        <w:t xml:space="preserve"> </w:t>
      </w:r>
    </w:p>
    <w:p w14:paraId="3AC9951C" w14:textId="29EC609C"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§1 De vereniging, hierna genoemd</w:t>
      </w:r>
      <w:r w:rsidR="00487E92">
        <w:rPr>
          <w:rFonts w:ascii="Calibri" w:hAnsi="Calibri"/>
          <w:lang w:val="nl-BE"/>
        </w:rPr>
        <w:t>:</w:t>
      </w:r>
      <w:r w:rsidR="00D16F1F">
        <w:rPr>
          <w:rFonts w:ascii="Calibri" w:hAnsi="Calibri"/>
          <w:lang w:val="nl-BE"/>
        </w:rPr>
        <w:t xml:space="preserve"> Hera, werd</w:t>
      </w:r>
      <w:r w:rsidRPr="00F7148F">
        <w:rPr>
          <w:rFonts w:ascii="Calibri" w:hAnsi="Calibri"/>
          <w:lang w:val="nl-BE"/>
        </w:rPr>
        <w:t xml:space="preserve"> opgericht met als doel het bevorderen van de omgang tussen de vrouwelijke studenten aan de Universiteit Antwerpen, en dit onder</w:t>
      </w:r>
      <w:r w:rsidR="0013331C">
        <w:rPr>
          <w:rFonts w:ascii="Calibri" w:hAnsi="Calibri"/>
          <w:lang w:val="nl-BE"/>
        </w:rPr>
        <w:t xml:space="preserve"> </w:t>
      </w:r>
      <w:r w:rsidRPr="00F7148F">
        <w:rPr>
          <w:rFonts w:ascii="Calibri" w:hAnsi="Calibri"/>
          <w:lang w:val="nl-BE"/>
        </w:rPr>
        <w:t xml:space="preserve">meer op sociaal, academisch en cultureel vlak. </w:t>
      </w:r>
    </w:p>
    <w:p w14:paraId="626A249E" w14:textId="77777777" w:rsidR="00A97EFC" w:rsidRPr="00F7148F" w:rsidRDefault="00A97EFC" w:rsidP="00F7148F">
      <w:pPr>
        <w:spacing w:line="276" w:lineRule="auto"/>
        <w:ind w:firstLine="0"/>
        <w:jc w:val="both"/>
        <w:rPr>
          <w:rFonts w:ascii="Calibri" w:hAnsi="Calibri"/>
          <w:lang w:val="nl-BE"/>
        </w:rPr>
      </w:pPr>
    </w:p>
    <w:p w14:paraId="1D0BAC40" w14:textId="71C70065"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§2 Hera kan via het bestuur alle activiteiten organiseren die zij nuttig acht ter verwezenlijking van haar doel. Zij kan in deze zin ook, op bijkomstige wijze, handelsdaden stellen, doch slechts voor zover de opbreng</w:t>
      </w:r>
      <w:r w:rsidR="002C09B6" w:rsidRPr="00F7148F">
        <w:rPr>
          <w:rFonts w:ascii="Calibri" w:hAnsi="Calibri"/>
          <w:lang w:val="nl-BE"/>
        </w:rPr>
        <w:t>s</w:t>
      </w:r>
      <w:r w:rsidRPr="00F7148F">
        <w:rPr>
          <w:rFonts w:ascii="Calibri" w:hAnsi="Calibri"/>
          <w:lang w:val="nl-BE"/>
        </w:rPr>
        <w:t>t hiervan uitsluitend wordt besteed aan dit doel.</w:t>
      </w:r>
    </w:p>
    <w:p w14:paraId="63DBC779" w14:textId="77777777" w:rsidR="00A97EFC" w:rsidRPr="00F7148F" w:rsidRDefault="00A97EFC" w:rsidP="00F7148F">
      <w:pPr>
        <w:spacing w:line="276" w:lineRule="auto"/>
        <w:ind w:firstLine="0"/>
        <w:jc w:val="both"/>
        <w:rPr>
          <w:rFonts w:ascii="Calibri" w:hAnsi="Calibri"/>
          <w:lang w:val="nl-BE"/>
        </w:rPr>
      </w:pPr>
    </w:p>
    <w:p w14:paraId="01805DF4"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§3 Zowel de vereniging als haar leden beogen rechtstreeks noch onrechtstreeks enig winstoogmerk of vermogensvoordeel. </w:t>
      </w:r>
    </w:p>
    <w:p w14:paraId="34A109D2" w14:textId="77777777" w:rsidR="00A97EFC" w:rsidRPr="00F7148F" w:rsidRDefault="00A97EFC" w:rsidP="00F7148F">
      <w:pPr>
        <w:spacing w:line="276" w:lineRule="auto"/>
        <w:ind w:firstLine="0"/>
        <w:jc w:val="both"/>
        <w:rPr>
          <w:rFonts w:ascii="Calibri" w:hAnsi="Calibri"/>
          <w:lang w:val="nl-BE"/>
        </w:rPr>
      </w:pPr>
    </w:p>
    <w:p w14:paraId="21028F44" w14:textId="1FF8A431" w:rsidR="00A97EFC" w:rsidRPr="0006219C" w:rsidRDefault="00A97EFC" w:rsidP="00F7148F">
      <w:pPr>
        <w:spacing w:line="276" w:lineRule="auto"/>
        <w:ind w:firstLine="0"/>
        <w:jc w:val="both"/>
        <w:rPr>
          <w:rFonts w:ascii="Calibri" w:hAnsi="Calibri"/>
          <w:lang w:val="nl-BE"/>
        </w:rPr>
      </w:pPr>
      <w:r w:rsidRPr="00F7148F">
        <w:rPr>
          <w:rFonts w:ascii="Calibri" w:hAnsi="Calibri"/>
          <w:lang w:val="nl-BE"/>
        </w:rPr>
        <w:t>§4 De vereniging zal trachten het doel na te streven in een geest van pluralisme en los van elke politieke partij of welke politieke organisatie ook, zon</w:t>
      </w:r>
      <w:r w:rsidR="0006219C">
        <w:rPr>
          <w:rFonts w:ascii="Calibri" w:hAnsi="Calibri"/>
          <w:lang w:val="nl-BE"/>
        </w:rPr>
        <w:t xml:space="preserve">der onderscheid van cultuur, </w:t>
      </w:r>
      <w:r w:rsidR="0006219C" w:rsidRPr="0006219C">
        <w:rPr>
          <w:rFonts w:ascii="Calibri" w:hAnsi="Calibri"/>
          <w:lang w:val="nl-BE"/>
        </w:rPr>
        <w:t xml:space="preserve">huidskleur </w:t>
      </w:r>
      <w:r w:rsidRPr="0006219C">
        <w:rPr>
          <w:rFonts w:ascii="Calibri" w:hAnsi="Calibri"/>
          <w:lang w:val="nl-BE"/>
        </w:rPr>
        <w:t xml:space="preserve">of levensbeschouwing. </w:t>
      </w:r>
    </w:p>
    <w:p w14:paraId="7A3ED7BD" w14:textId="77777777" w:rsidR="00A97EFC" w:rsidRPr="00F7148F" w:rsidRDefault="00A97EFC" w:rsidP="00F7148F">
      <w:pPr>
        <w:pStyle w:val="Kop2"/>
        <w:jc w:val="both"/>
        <w:rPr>
          <w:color w:val="auto"/>
          <w:lang w:val="nl-BE"/>
        </w:rPr>
      </w:pPr>
      <w:bookmarkStart w:id="3" w:name="_Toc51285046"/>
      <w:r w:rsidRPr="00F7148F">
        <w:rPr>
          <w:color w:val="auto"/>
          <w:lang w:val="nl-BE"/>
        </w:rPr>
        <w:t>Artikel 3: Naam van de vereniging</w:t>
      </w:r>
      <w:bookmarkEnd w:id="3"/>
      <w:r w:rsidRPr="00F7148F">
        <w:rPr>
          <w:color w:val="auto"/>
          <w:lang w:val="nl-BE"/>
        </w:rPr>
        <w:t xml:space="preserve"> </w:t>
      </w:r>
    </w:p>
    <w:p w14:paraId="57E76069" w14:textId="064D93C4"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De vereniging zal zich ten alle tijden onder de naam Hera naar buiten toe bekend maken. Elke wijziging van de naam dient door </w:t>
      </w:r>
      <w:r w:rsidR="002C09B6" w:rsidRPr="00F7148F">
        <w:rPr>
          <w:rFonts w:ascii="Calibri" w:hAnsi="Calibri"/>
          <w:lang w:val="nl-BE"/>
        </w:rPr>
        <w:t>de algemene vergadering</w:t>
      </w:r>
      <w:r w:rsidRPr="00F7148F">
        <w:rPr>
          <w:rFonts w:ascii="Calibri" w:hAnsi="Calibri"/>
          <w:lang w:val="nl-BE"/>
        </w:rPr>
        <w:t xml:space="preserve"> te worden goedgekeurd met een </w:t>
      </w:r>
      <w:r w:rsidR="002C09B6" w:rsidRPr="00F7148F">
        <w:rPr>
          <w:rFonts w:ascii="Calibri" w:hAnsi="Calibri"/>
          <w:lang w:val="nl-BE"/>
        </w:rPr>
        <w:t>drievierde</w:t>
      </w:r>
      <w:r w:rsidRPr="00F7148F">
        <w:rPr>
          <w:rFonts w:ascii="Calibri" w:hAnsi="Calibri"/>
          <w:lang w:val="nl-BE"/>
        </w:rPr>
        <w:t xml:space="preserve">meerderheid overeenkomstig </w:t>
      </w:r>
      <w:r w:rsidR="002C09B6" w:rsidRPr="00F7148F">
        <w:rPr>
          <w:rFonts w:ascii="Calibri" w:hAnsi="Calibri"/>
          <w:lang w:val="nl-BE"/>
        </w:rPr>
        <w:t>titel III.</w:t>
      </w:r>
    </w:p>
    <w:p w14:paraId="626A9035" w14:textId="77777777" w:rsidR="00A97EFC" w:rsidRPr="00F7148F" w:rsidRDefault="00A97EFC" w:rsidP="00F7148F">
      <w:pPr>
        <w:pStyle w:val="Kop2"/>
        <w:jc w:val="both"/>
        <w:rPr>
          <w:color w:val="auto"/>
          <w:lang w:val="nl-BE"/>
        </w:rPr>
      </w:pPr>
      <w:bookmarkStart w:id="4" w:name="_Toc51285047"/>
      <w:r w:rsidRPr="00F7148F">
        <w:rPr>
          <w:color w:val="auto"/>
          <w:lang w:val="nl-BE"/>
        </w:rPr>
        <w:t>Artikel 4: Goederen</w:t>
      </w:r>
      <w:bookmarkEnd w:id="4"/>
      <w:r w:rsidRPr="00F7148F">
        <w:rPr>
          <w:color w:val="auto"/>
          <w:lang w:val="nl-BE"/>
        </w:rPr>
        <w:t xml:space="preserve"> </w:t>
      </w:r>
    </w:p>
    <w:p w14:paraId="2D2B28F5"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De goederen van de vereniging zullen aangewend worden ter bevordering van het onder artikel 2 vermelde doel. </w:t>
      </w:r>
    </w:p>
    <w:p w14:paraId="6BCF0177" w14:textId="77777777" w:rsidR="001570FC" w:rsidRPr="00F7148F" w:rsidRDefault="001570FC" w:rsidP="00F7148F">
      <w:pPr>
        <w:spacing w:line="276" w:lineRule="auto"/>
        <w:ind w:firstLine="0"/>
        <w:jc w:val="both"/>
        <w:rPr>
          <w:rFonts w:ascii="Calibri" w:hAnsi="Calibri"/>
          <w:lang w:val="nl-BE"/>
        </w:rPr>
      </w:pPr>
    </w:p>
    <w:p w14:paraId="7F78107D" w14:textId="607F1998" w:rsidR="001570FC" w:rsidRPr="00F7148F" w:rsidRDefault="001570FC" w:rsidP="00F7148F">
      <w:pPr>
        <w:spacing w:line="276" w:lineRule="auto"/>
        <w:ind w:firstLine="0"/>
        <w:jc w:val="both"/>
        <w:rPr>
          <w:rFonts w:ascii="Calibri" w:hAnsi="Calibri"/>
          <w:lang w:val="nl-BE"/>
        </w:rPr>
      </w:pPr>
      <w:r w:rsidRPr="00F7148F">
        <w:rPr>
          <w:rFonts w:ascii="Calibri" w:hAnsi="Calibri"/>
          <w:lang w:val="nl-BE"/>
        </w:rPr>
        <w:t xml:space="preserve">§2 </w:t>
      </w:r>
      <w:r w:rsidRPr="00F7148F">
        <w:rPr>
          <w:rFonts w:ascii="Calibri" w:hAnsi="Calibri"/>
        </w:rPr>
        <w:t>De goederen van de vereniging moeten, bij ontbinding, worden bestemd tot een doel dat aansluit bij het doel van de vereniging en mogen niet</w:t>
      </w:r>
      <w:r w:rsidR="0013331C">
        <w:rPr>
          <w:rFonts w:ascii="Calibri" w:hAnsi="Calibri"/>
        </w:rPr>
        <w:t xml:space="preserve"> uitgekeerd worden aan de leden volgens artikel 36.</w:t>
      </w:r>
    </w:p>
    <w:p w14:paraId="3C1D78BB" w14:textId="77777777" w:rsidR="001570FC" w:rsidRPr="00F7148F" w:rsidRDefault="001570FC" w:rsidP="00F7148F">
      <w:pPr>
        <w:spacing w:line="276" w:lineRule="auto"/>
        <w:ind w:firstLine="0"/>
        <w:jc w:val="both"/>
        <w:rPr>
          <w:rFonts w:ascii="Calibri" w:hAnsi="Calibri"/>
          <w:lang w:val="nl-BE"/>
        </w:rPr>
      </w:pPr>
    </w:p>
    <w:p w14:paraId="51AD785F" w14:textId="77777777" w:rsidR="00A97EFC" w:rsidRPr="00F7148F" w:rsidRDefault="00A97EFC" w:rsidP="00F7148F">
      <w:pPr>
        <w:pStyle w:val="Kop2"/>
        <w:jc w:val="both"/>
        <w:rPr>
          <w:color w:val="auto"/>
          <w:lang w:val="nl-BE"/>
        </w:rPr>
      </w:pPr>
      <w:bookmarkStart w:id="5" w:name="_Toc51285048"/>
      <w:r w:rsidRPr="00F7148F">
        <w:rPr>
          <w:color w:val="auto"/>
          <w:lang w:val="nl-BE"/>
        </w:rPr>
        <w:t>Artikel 5: Adres</w:t>
      </w:r>
      <w:bookmarkEnd w:id="5"/>
    </w:p>
    <w:p w14:paraId="06EFB792"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Hera is gevestigd op het volgend adres: Universiteitsplein 1, 2610 Wilrijk. </w:t>
      </w:r>
    </w:p>
    <w:p w14:paraId="5C88E5E3" w14:textId="77777777" w:rsidR="00487E92" w:rsidRDefault="00487E92">
      <w:pPr>
        <w:rPr>
          <w:rFonts w:asciiTheme="majorHAnsi" w:eastAsiaTheme="majorEastAsia" w:hAnsiTheme="majorHAnsi" w:cs="Times New Roman (Koppen CS)"/>
          <w:b/>
          <w:sz w:val="24"/>
          <w:szCs w:val="24"/>
          <w:lang w:val="nl-BE"/>
        </w:rPr>
      </w:pPr>
      <w:bookmarkStart w:id="6" w:name="_Toc51285049"/>
      <w:r>
        <w:rPr>
          <w:lang w:val="nl-BE"/>
        </w:rPr>
        <w:br w:type="page"/>
      </w:r>
    </w:p>
    <w:p w14:paraId="35621476" w14:textId="356E1E30" w:rsidR="00A97EFC" w:rsidRPr="00F7148F" w:rsidRDefault="00A97EFC" w:rsidP="00F7148F">
      <w:pPr>
        <w:pStyle w:val="Kop2"/>
        <w:jc w:val="both"/>
        <w:rPr>
          <w:color w:val="auto"/>
          <w:lang w:val="nl-BE"/>
        </w:rPr>
      </w:pPr>
      <w:r w:rsidRPr="00F7148F">
        <w:rPr>
          <w:color w:val="auto"/>
          <w:lang w:val="nl-BE"/>
        </w:rPr>
        <w:lastRenderedPageBreak/>
        <w:t>Artikel 6: Lustrum</w:t>
      </w:r>
      <w:bookmarkEnd w:id="6"/>
    </w:p>
    <w:p w14:paraId="04A5893E" w14:textId="4A14FA93" w:rsidR="00487E92" w:rsidRPr="00487E92" w:rsidRDefault="00A97EFC" w:rsidP="00487E92">
      <w:pPr>
        <w:spacing w:line="276" w:lineRule="auto"/>
        <w:ind w:firstLine="0"/>
        <w:jc w:val="both"/>
        <w:rPr>
          <w:rFonts w:ascii="Calibri" w:hAnsi="Calibri"/>
          <w:lang w:val="nl-BE"/>
        </w:rPr>
      </w:pPr>
      <w:r w:rsidRPr="00F7148F">
        <w:rPr>
          <w:rFonts w:ascii="Calibri" w:hAnsi="Calibri"/>
          <w:lang w:val="nl-BE"/>
        </w:rPr>
        <w:t>§1 Het vijfjarig lustrum werd gevierd in het academiejaar 2008-2009, het tienjarig lustrum werd gevierd in het academiejaar 2013-2014</w:t>
      </w:r>
      <w:r w:rsidR="002C09B6" w:rsidRPr="00F7148F">
        <w:rPr>
          <w:rFonts w:ascii="Calibri" w:hAnsi="Calibri"/>
          <w:lang w:val="nl-BE"/>
        </w:rPr>
        <w:t xml:space="preserve">, het vijftienjarig lustrum werd gevierd in het academiejaar 2018-2019. In elk vijfde jaar na het laatste lustrum wordt het volgende lustrum gevierd. Enkel de jaren waarin Hera actief is worden geteld. </w:t>
      </w:r>
      <w:bookmarkStart w:id="7" w:name="_Toc51285050"/>
    </w:p>
    <w:p w14:paraId="6F933F1B" w14:textId="77777777" w:rsidR="00487E92" w:rsidRDefault="00487E92">
      <w:pPr>
        <w:rPr>
          <w:rFonts w:asciiTheme="majorHAnsi" w:eastAsiaTheme="majorEastAsia" w:hAnsiTheme="majorHAnsi" w:cstheme="majorBidi"/>
          <w:b/>
          <w:bCs/>
          <w:sz w:val="24"/>
          <w:szCs w:val="24"/>
          <w:lang w:val="nl-BE"/>
        </w:rPr>
      </w:pPr>
      <w:r>
        <w:rPr>
          <w:lang w:val="nl-BE"/>
        </w:rPr>
        <w:br w:type="page"/>
      </w:r>
    </w:p>
    <w:p w14:paraId="3AEA7C4D" w14:textId="37130428" w:rsidR="00A97EFC" w:rsidRPr="00F7148F" w:rsidRDefault="00A97EFC" w:rsidP="00F7148F">
      <w:pPr>
        <w:pStyle w:val="Kop1"/>
        <w:jc w:val="both"/>
        <w:rPr>
          <w:rFonts w:ascii="Calibri" w:hAnsi="Calibri"/>
          <w:color w:val="auto"/>
          <w:lang w:val="nl-BE"/>
        </w:rPr>
      </w:pPr>
      <w:r w:rsidRPr="00F7148F">
        <w:rPr>
          <w:color w:val="auto"/>
          <w:lang w:val="nl-BE"/>
        </w:rPr>
        <w:lastRenderedPageBreak/>
        <w:t>Titel II: SAMENSTELLING</w:t>
      </w:r>
      <w:bookmarkEnd w:id="7"/>
    </w:p>
    <w:p w14:paraId="50AF568F" w14:textId="77777777" w:rsidR="00A97EFC" w:rsidRPr="00F7148F" w:rsidRDefault="00A97EFC" w:rsidP="00F7148F">
      <w:pPr>
        <w:pStyle w:val="Kop2"/>
        <w:jc w:val="both"/>
        <w:rPr>
          <w:color w:val="auto"/>
          <w:lang w:val="nl-BE"/>
        </w:rPr>
      </w:pPr>
      <w:bookmarkStart w:id="8" w:name="_Toc51285051"/>
      <w:r w:rsidRPr="00F7148F">
        <w:rPr>
          <w:color w:val="auto"/>
          <w:lang w:val="nl-BE"/>
        </w:rPr>
        <w:t>Artikel 7: Algemene samenstelling</w:t>
      </w:r>
      <w:bookmarkEnd w:id="8"/>
    </w:p>
    <w:p w14:paraId="71989BD1"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De vereniging bestaat uit leden, ereleden, praesidiumleden, ereleden voor het leven en prosenioren. </w:t>
      </w:r>
    </w:p>
    <w:p w14:paraId="069E8209" w14:textId="77777777" w:rsidR="00A97EFC" w:rsidRPr="00F7148F" w:rsidRDefault="00A97EFC" w:rsidP="00F7148F">
      <w:pPr>
        <w:pStyle w:val="Kop2"/>
        <w:jc w:val="both"/>
        <w:rPr>
          <w:color w:val="auto"/>
          <w:lang w:val="nl-BE"/>
        </w:rPr>
      </w:pPr>
      <w:bookmarkStart w:id="9" w:name="_Toc51285052"/>
      <w:r w:rsidRPr="00F7148F">
        <w:rPr>
          <w:color w:val="auto"/>
          <w:lang w:val="nl-BE"/>
        </w:rPr>
        <w:t>Artikel 8: Leden</w:t>
      </w:r>
      <w:bookmarkEnd w:id="9"/>
      <w:r w:rsidRPr="00F7148F">
        <w:rPr>
          <w:color w:val="auto"/>
          <w:lang w:val="nl-BE"/>
        </w:rPr>
        <w:t xml:space="preserve"> </w:t>
      </w:r>
    </w:p>
    <w:p w14:paraId="09EF5655" w14:textId="67F08D0E"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w:t>
      </w:r>
      <w:r w:rsidR="0006219C">
        <w:t xml:space="preserve">Alle leden moeten in het bezit zijn van een gepersonaliseerde lidkaart, uitgereikt door het zetelende </w:t>
      </w:r>
      <w:proofErr w:type="spellStart"/>
      <w:r w:rsidR="0006219C">
        <w:t>praesidium</w:t>
      </w:r>
      <w:proofErr w:type="spellEnd"/>
      <w:r w:rsidR="0006219C">
        <w:t>, en zich kunnen vinden in de beginselen van Hera</w:t>
      </w:r>
      <w:r w:rsidR="006C7946">
        <w:t>.</w:t>
      </w:r>
    </w:p>
    <w:p w14:paraId="3DCFC429" w14:textId="77777777" w:rsidR="00A97EFC" w:rsidRPr="00F7148F" w:rsidRDefault="00A97EFC" w:rsidP="00F7148F">
      <w:pPr>
        <w:spacing w:line="276" w:lineRule="auto"/>
        <w:ind w:firstLine="0"/>
        <w:jc w:val="both"/>
        <w:rPr>
          <w:rFonts w:ascii="Calibri" w:hAnsi="Calibri"/>
          <w:lang w:val="nl-BE"/>
        </w:rPr>
      </w:pPr>
    </w:p>
    <w:p w14:paraId="66A52518" w14:textId="0E4019E1" w:rsidR="00A97EFC" w:rsidRPr="00C72EC6" w:rsidRDefault="00A97EFC" w:rsidP="00F7148F">
      <w:pPr>
        <w:spacing w:line="276" w:lineRule="auto"/>
        <w:ind w:firstLine="0"/>
        <w:jc w:val="both"/>
        <w:rPr>
          <w:rFonts w:ascii="Calibri" w:hAnsi="Calibri"/>
          <w:color w:val="7030A0"/>
          <w:lang w:val="nl-BE"/>
        </w:rPr>
      </w:pPr>
      <w:r w:rsidRPr="00F7148F">
        <w:rPr>
          <w:rFonts w:ascii="Calibri" w:hAnsi="Calibri"/>
          <w:lang w:val="nl-BE"/>
        </w:rPr>
        <w:t xml:space="preserve">§2 Een lijst van </w:t>
      </w:r>
      <w:r w:rsidR="002C09B6" w:rsidRPr="00F7148F">
        <w:rPr>
          <w:rFonts w:ascii="Calibri" w:hAnsi="Calibri"/>
          <w:lang w:val="nl-BE"/>
        </w:rPr>
        <w:t xml:space="preserve">gegevens van </w:t>
      </w:r>
      <w:r w:rsidRPr="00F7148F">
        <w:rPr>
          <w:rFonts w:ascii="Calibri" w:hAnsi="Calibri"/>
          <w:lang w:val="nl-BE"/>
        </w:rPr>
        <w:t xml:space="preserve">alle leden wordt gedurende het betreffende academiejaar bijgehouden, mits toestemming van de leden, en bij het verstrijken van het betreffende academiejaar vernietigd. </w:t>
      </w:r>
      <w:r w:rsidR="002C09B6" w:rsidRPr="00F7148F">
        <w:rPr>
          <w:rFonts w:ascii="Calibri" w:hAnsi="Calibri"/>
          <w:lang w:val="nl-BE"/>
        </w:rPr>
        <w:t xml:space="preserve">Deze lijst wordt bijgehouden door de ab-actis of </w:t>
      </w:r>
      <w:r w:rsidR="004D4C86" w:rsidRPr="00F7148F">
        <w:rPr>
          <w:rFonts w:ascii="Calibri" w:hAnsi="Calibri"/>
          <w:lang w:val="nl-BE"/>
        </w:rPr>
        <w:t>een ander praesidi</w:t>
      </w:r>
      <w:r w:rsidR="00C32624">
        <w:rPr>
          <w:rFonts w:ascii="Calibri" w:hAnsi="Calibri"/>
          <w:lang w:val="nl-BE"/>
        </w:rPr>
        <w:t>umlid overeenkomstig artikel 22.</w:t>
      </w:r>
      <w:r w:rsidR="00C72EC6">
        <w:rPr>
          <w:rFonts w:ascii="Calibri" w:hAnsi="Calibri"/>
          <w:lang w:val="nl-BE"/>
        </w:rPr>
        <w:t xml:space="preserve">      </w:t>
      </w:r>
      <w:r w:rsidR="00C32624">
        <w:rPr>
          <w:rFonts w:ascii="Calibri" w:hAnsi="Calibri"/>
          <w:lang w:val="nl-BE"/>
        </w:rPr>
        <w:t xml:space="preserve">-   </w:t>
      </w:r>
      <w:r w:rsidR="004D4C86" w:rsidRPr="00F7148F">
        <w:rPr>
          <w:rFonts w:ascii="Calibri" w:hAnsi="Calibri"/>
          <w:lang w:val="nl-BE"/>
        </w:rPr>
        <w:t xml:space="preserve">Enkel het zetelende praesidium heeft toegang tot deze gegevens en zullen in geen geval gedeeld </w:t>
      </w:r>
      <w:r w:rsidR="00C32624">
        <w:rPr>
          <w:rFonts w:ascii="Calibri" w:hAnsi="Calibri"/>
          <w:lang w:val="nl-BE"/>
        </w:rPr>
        <w:t xml:space="preserve"> </w:t>
      </w:r>
      <w:r w:rsidR="004D4C86" w:rsidRPr="00F7148F">
        <w:rPr>
          <w:rFonts w:ascii="Calibri" w:hAnsi="Calibri"/>
          <w:lang w:val="nl-BE"/>
        </w:rPr>
        <w:t xml:space="preserve">worden met derden. </w:t>
      </w:r>
    </w:p>
    <w:p w14:paraId="688CFF81" w14:textId="77777777" w:rsidR="00A97EFC" w:rsidRPr="00F7148F" w:rsidRDefault="00A97EFC" w:rsidP="00F7148F">
      <w:pPr>
        <w:spacing w:line="276" w:lineRule="auto"/>
        <w:ind w:firstLine="0"/>
        <w:jc w:val="both"/>
        <w:rPr>
          <w:rFonts w:ascii="Calibri" w:hAnsi="Calibri"/>
          <w:lang w:val="nl-BE"/>
        </w:rPr>
      </w:pPr>
    </w:p>
    <w:p w14:paraId="0432E663" w14:textId="4B0A0D25"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§3 Nieuwe leden worden op hun verzoek door het praesidium aangenomen. Het praesidium kan met gewone meerderheid beslissen het lidmaatschap te weigeren. Eventuele weigeringen moeten niet worden gemotiveerd. </w:t>
      </w:r>
    </w:p>
    <w:p w14:paraId="2FBD145F" w14:textId="77777777" w:rsidR="00A97EFC" w:rsidRPr="00F7148F" w:rsidRDefault="00A97EFC" w:rsidP="00F7148F">
      <w:pPr>
        <w:spacing w:line="276" w:lineRule="auto"/>
        <w:ind w:firstLine="0"/>
        <w:jc w:val="both"/>
        <w:rPr>
          <w:rFonts w:ascii="Calibri" w:hAnsi="Calibri"/>
          <w:lang w:val="nl-BE"/>
        </w:rPr>
      </w:pPr>
    </w:p>
    <w:p w14:paraId="03C34107" w14:textId="5A748474"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§4 Elk lidmaatschap wordt aangegaan voor een periode van één jaar, waarbij dit jaar loopt van de door de Universiteit Antwerpen vastgestelde dag van aanvang van het academiejaar tot de aanvang van het daaropvolgende academiejaar. Het lidmaatschap vervalt automatisch bij het verstrijken van deze periode. Het lidmaatschap kan echter onbeperkt hernieuwd worden. </w:t>
      </w:r>
    </w:p>
    <w:p w14:paraId="74A26C14" w14:textId="77777777" w:rsidR="00A97EFC" w:rsidRPr="00F7148F" w:rsidRDefault="00A97EFC" w:rsidP="00F7148F">
      <w:pPr>
        <w:spacing w:line="276" w:lineRule="auto"/>
        <w:ind w:firstLine="0"/>
        <w:jc w:val="both"/>
        <w:rPr>
          <w:rFonts w:ascii="Calibri" w:hAnsi="Calibri"/>
          <w:lang w:val="nl-BE"/>
        </w:rPr>
      </w:pPr>
    </w:p>
    <w:p w14:paraId="1619207F"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§5 Door het aanvaarden van het lidmaatschap aanvaarden de leden de statuten van de vereniging. </w:t>
      </w:r>
    </w:p>
    <w:p w14:paraId="5D006AE5" w14:textId="77777777" w:rsidR="00A97EFC" w:rsidRPr="00F7148F" w:rsidRDefault="00A97EFC" w:rsidP="00F7148F">
      <w:pPr>
        <w:spacing w:line="276" w:lineRule="auto"/>
        <w:ind w:firstLine="0"/>
        <w:jc w:val="both"/>
        <w:rPr>
          <w:rFonts w:ascii="Calibri" w:hAnsi="Calibri"/>
          <w:lang w:val="nl-BE"/>
        </w:rPr>
      </w:pPr>
    </w:p>
    <w:p w14:paraId="7411CD52" w14:textId="430A30F4" w:rsidR="00A97EFC" w:rsidRPr="00F7148F" w:rsidRDefault="00A97EFC" w:rsidP="00F7148F">
      <w:pPr>
        <w:spacing w:line="276" w:lineRule="auto"/>
        <w:ind w:firstLine="0"/>
        <w:jc w:val="both"/>
        <w:rPr>
          <w:rFonts w:ascii="Calibri" w:hAnsi="Calibri"/>
        </w:rPr>
      </w:pPr>
      <w:r w:rsidRPr="00F7148F">
        <w:rPr>
          <w:rFonts w:ascii="Calibri" w:hAnsi="Calibri"/>
          <w:lang w:val="nl-BE"/>
        </w:rPr>
        <w:t>§6 De leden van Hera zijn ieder ten belope van hun aandeel gehouden tot de door Hera aangedane verbintenissen.</w:t>
      </w:r>
    </w:p>
    <w:p w14:paraId="69FEC5D6" w14:textId="77777777" w:rsidR="00A97EFC" w:rsidRPr="00F7148F" w:rsidRDefault="00A97EFC" w:rsidP="00F7148F">
      <w:pPr>
        <w:spacing w:line="276" w:lineRule="auto"/>
        <w:ind w:firstLine="0"/>
        <w:jc w:val="both"/>
        <w:rPr>
          <w:rFonts w:ascii="Calibri" w:hAnsi="Calibri"/>
        </w:rPr>
      </w:pPr>
    </w:p>
    <w:p w14:paraId="6DF8971A" w14:textId="0BB5EBF6"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§7 De jaarlijkse bijdrage van de leden wordt door het zetelende praesidium vastgesteld bij aanvang van het academiejaar, rekening houdend met de algemene </w:t>
      </w:r>
      <w:r w:rsidR="00C32624" w:rsidRPr="00F7148F">
        <w:rPr>
          <w:rFonts w:ascii="Calibri" w:hAnsi="Calibri"/>
          <w:lang w:val="nl-BE"/>
        </w:rPr>
        <w:t>financiële</w:t>
      </w:r>
      <w:r w:rsidRPr="00F7148F">
        <w:rPr>
          <w:rFonts w:ascii="Calibri" w:hAnsi="Calibri"/>
          <w:lang w:val="nl-BE"/>
        </w:rPr>
        <w:t xml:space="preserve"> gesteldheid van de club. Elk lid betaalt dezelfde vastgestelde prijs, uitgezonderd van: </w:t>
      </w:r>
    </w:p>
    <w:p w14:paraId="5B60CE91" w14:textId="5D1F1EFB" w:rsidR="00715F2D" w:rsidRPr="00F7148F" w:rsidRDefault="00715F2D" w:rsidP="00F7148F">
      <w:pPr>
        <w:pStyle w:val="Lijstalinea"/>
        <w:numPr>
          <w:ilvl w:val="0"/>
          <w:numId w:val="3"/>
        </w:numPr>
        <w:spacing w:line="276" w:lineRule="auto"/>
        <w:jc w:val="both"/>
        <w:rPr>
          <w:rFonts w:ascii="Calibri" w:hAnsi="Calibri"/>
          <w:lang w:val="nl-BE"/>
        </w:rPr>
      </w:pPr>
      <w:r w:rsidRPr="00F7148F">
        <w:rPr>
          <w:rFonts w:ascii="Calibri" w:hAnsi="Calibri"/>
          <w:lang w:val="nl-BE"/>
        </w:rPr>
        <w:t xml:space="preserve">Leden pas toetreden tot de club in het tweede semester (artikel 8:8) </w:t>
      </w:r>
    </w:p>
    <w:p w14:paraId="74C9C404" w14:textId="690CE781" w:rsidR="00A97EFC" w:rsidRPr="00F7148F" w:rsidRDefault="00A97EFC" w:rsidP="00F7148F">
      <w:pPr>
        <w:pStyle w:val="Lijstalinea"/>
        <w:numPr>
          <w:ilvl w:val="0"/>
          <w:numId w:val="3"/>
        </w:numPr>
        <w:spacing w:line="276" w:lineRule="auto"/>
        <w:jc w:val="both"/>
        <w:rPr>
          <w:rFonts w:ascii="Calibri" w:hAnsi="Calibri"/>
          <w:lang w:val="nl-BE"/>
        </w:rPr>
      </w:pPr>
      <w:r w:rsidRPr="00F7148F">
        <w:rPr>
          <w:rFonts w:ascii="Calibri" w:hAnsi="Calibri"/>
          <w:lang w:val="nl-BE"/>
        </w:rPr>
        <w:t>Erel</w:t>
      </w:r>
      <w:r w:rsidR="00C037D6" w:rsidRPr="00F7148F">
        <w:rPr>
          <w:rFonts w:ascii="Calibri" w:hAnsi="Calibri"/>
          <w:lang w:val="nl-BE"/>
        </w:rPr>
        <w:t>e</w:t>
      </w:r>
      <w:r w:rsidRPr="00F7148F">
        <w:rPr>
          <w:rFonts w:ascii="Calibri" w:hAnsi="Calibri"/>
          <w:lang w:val="nl-BE"/>
        </w:rPr>
        <w:t>den (artikel 9</w:t>
      </w:r>
      <w:r w:rsidR="00715F2D" w:rsidRPr="00F7148F">
        <w:rPr>
          <w:rFonts w:ascii="Calibri" w:hAnsi="Calibri"/>
          <w:lang w:val="nl-BE"/>
        </w:rPr>
        <w:t>:7</w:t>
      </w:r>
      <w:r w:rsidRPr="00F7148F">
        <w:rPr>
          <w:rFonts w:ascii="Calibri" w:hAnsi="Calibri"/>
          <w:lang w:val="nl-BE"/>
        </w:rPr>
        <w:t xml:space="preserve">) </w:t>
      </w:r>
    </w:p>
    <w:p w14:paraId="4B2166D7" w14:textId="604FAB18" w:rsidR="00715F2D" w:rsidRPr="00F7148F" w:rsidRDefault="00715F2D" w:rsidP="00F7148F">
      <w:pPr>
        <w:pStyle w:val="Lijstalinea"/>
        <w:numPr>
          <w:ilvl w:val="0"/>
          <w:numId w:val="3"/>
        </w:numPr>
        <w:spacing w:line="276" w:lineRule="auto"/>
        <w:jc w:val="both"/>
        <w:rPr>
          <w:rFonts w:ascii="Calibri" w:hAnsi="Calibri"/>
          <w:lang w:val="nl-BE"/>
        </w:rPr>
      </w:pPr>
      <w:r w:rsidRPr="00F7148F">
        <w:rPr>
          <w:rFonts w:ascii="Calibri" w:hAnsi="Calibri"/>
          <w:lang w:val="nl-BE"/>
        </w:rPr>
        <w:t xml:space="preserve">Ereleden pas toetreden tot de club in het tweede semester. (artikel 9:8) </w:t>
      </w:r>
    </w:p>
    <w:p w14:paraId="7B71CC27" w14:textId="77777777" w:rsidR="00A97EFC" w:rsidRPr="00F7148F" w:rsidRDefault="00A97EFC" w:rsidP="00F7148F">
      <w:pPr>
        <w:pStyle w:val="Lijstalinea"/>
        <w:numPr>
          <w:ilvl w:val="0"/>
          <w:numId w:val="3"/>
        </w:numPr>
        <w:spacing w:line="276" w:lineRule="auto"/>
        <w:jc w:val="both"/>
        <w:rPr>
          <w:rFonts w:ascii="Calibri" w:hAnsi="Calibri"/>
          <w:lang w:val="nl-BE"/>
        </w:rPr>
      </w:pPr>
      <w:r w:rsidRPr="00F7148F">
        <w:rPr>
          <w:rFonts w:ascii="Calibri" w:hAnsi="Calibri"/>
          <w:lang w:val="nl-BE"/>
        </w:rPr>
        <w:t>Praesidiumleden (artikel 10)</w:t>
      </w:r>
    </w:p>
    <w:p w14:paraId="57B1FA5D" w14:textId="77777777" w:rsidR="00A97EFC" w:rsidRPr="00F7148F" w:rsidRDefault="00A97EFC" w:rsidP="00F7148F">
      <w:pPr>
        <w:pStyle w:val="Lijstalinea"/>
        <w:numPr>
          <w:ilvl w:val="0"/>
          <w:numId w:val="3"/>
        </w:numPr>
        <w:spacing w:line="276" w:lineRule="auto"/>
        <w:jc w:val="both"/>
        <w:rPr>
          <w:rFonts w:ascii="Calibri" w:hAnsi="Calibri"/>
          <w:lang w:val="nl-BE"/>
        </w:rPr>
      </w:pPr>
      <w:r w:rsidRPr="00F7148F">
        <w:rPr>
          <w:rFonts w:ascii="Calibri" w:hAnsi="Calibri"/>
          <w:lang w:val="nl-BE"/>
        </w:rPr>
        <w:t xml:space="preserve">Ereleden voor het leven (artikel 11) </w:t>
      </w:r>
    </w:p>
    <w:p w14:paraId="61DEA7E9" w14:textId="77777777" w:rsidR="00A97EFC" w:rsidRPr="00F7148F" w:rsidRDefault="00A97EFC" w:rsidP="00F7148F">
      <w:pPr>
        <w:pStyle w:val="Lijstalinea"/>
        <w:numPr>
          <w:ilvl w:val="0"/>
          <w:numId w:val="3"/>
        </w:numPr>
        <w:spacing w:line="276" w:lineRule="auto"/>
        <w:jc w:val="both"/>
        <w:rPr>
          <w:rFonts w:ascii="Calibri" w:hAnsi="Calibri"/>
          <w:lang w:val="nl-BE"/>
        </w:rPr>
      </w:pPr>
      <w:r w:rsidRPr="00F7148F">
        <w:rPr>
          <w:rFonts w:ascii="Calibri" w:hAnsi="Calibri"/>
          <w:lang w:val="nl-BE"/>
        </w:rPr>
        <w:t xml:space="preserve">Prosenioren (artikel 12) </w:t>
      </w:r>
    </w:p>
    <w:p w14:paraId="67FDB391" w14:textId="77777777" w:rsidR="00A97EFC" w:rsidRPr="00F7148F" w:rsidRDefault="00A97EFC" w:rsidP="00F7148F">
      <w:pPr>
        <w:spacing w:line="276" w:lineRule="auto"/>
        <w:jc w:val="both"/>
        <w:rPr>
          <w:rFonts w:ascii="Calibri" w:hAnsi="Calibri"/>
          <w:lang w:val="nl-BE"/>
        </w:rPr>
      </w:pPr>
    </w:p>
    <w:p w14:paraId="0ADEA6FB"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§8 Het zetelend praesidium kan besluiten met gewone meerderheid om de bijdrage van leden, die pas toetreden in het tweede semester van het betreffende academiejaar, anders in te stellen dan de bijdrage van de leden die in het eerste semester toetreden tot de club. Deze beslissing wordt genomen bij aanvang van het tweede semester. </w:t>
      </w:r>
    </w:p>
    <w:p w14:paraId="1AB8B4D7" w14:textId="77777777" w:rsidR="00A97EFC" w:rsidRPr="00F7148F" w:rsidRDefault="00A97EFC" w:rsidP="00F7148F">
      <w:pPr>
        <w:spacing w:line="276" w:lineRule="auto"/>
        <w:ind w:firstLine="0"/>
        <w:jc w:val="both"/>
        <w:rPr>
          <w:rFonts w:ascii="Calibri" w:hAnsi="Calibri"/>
          <w:lang w:val="nl-BE"/>
        </w:rPr>
      </w:pPr>
    </w:p>
    <w:p w14:paraId="3AFE64C9" w14:textId="1264C3B1" w:rsidR="00A97EFC" w:rsidRPr="007B7BA3" w:rsidRDefault="00A97EFC" w:rsidP="00F7148F">
      <w:pPr>
        <w:spacing w:line="276" w:lineRule="auto"/>
        <w:ind w:firstLine="0"/>
        <w:jc w:val="both"/>
        <w:rPr>
          <w:rFonts w:ascii="Calibri" w:hAnsi="Calibri"/>
          <w:color w:val="7030A0"/>
          <w:lang w:val="nl-BE"/>
        </w:rPr>
      </w:pPr>
      <w:r w:rsidRPr="00F7148F">
        <w:rPr>
          <w:rFonts w:ascii="Calibri" w:hAnsi="Calibri"/>
          <w:lang w:val="nl-BE"/>
        </w:rPr>
        <w:t>§9 Elk lid kan ten allen tijde uit de vereniging treden. Zij moeten dit schriftelijk melden aan het adres van de vereniging, beschreven in artikel 5:1</w:t>
      </w:r>
      <w:r w:rsidR="00C32624">
        <w:rPr>
          <w:rFonts w:ascii="Calibri" w:hAnsi="Calibri"/>
          <w:lang w:val="nl-BE"/>
        </w:rPr>
        <w:t xml:space="preserve"> of via mail naar praeses.hera</w:t>
      </w:r>
      <w:r w:rsidR="00D70082" w:rsidRPr="00D70082">
        <w:rPr>
          <w:rFonts w:ascii="Calibri" w:hAnsi="Calibri"/>
          <w:lang w:val="nl-BE"/>
        </w:rPr>
        <w:t>@</w:t>
      </w:r>
      <w:r w:rsidR="00D70082">
        <w:rPr>
          <w:rFonts w:ascii="Calibri" w:hAnsi="Calibri"/>
          <w:lang w:val="nl-BE"/>
        </w:rPr>
        <w:t>gmail.com</w:t>
      </w:r>
      <w:r w:rsidRPr="00F7148F">
        <w:rPr>
          <w:rFonts w:ascii="Calibri" w:hAnsi="Calibri"/>
          <w:lang w:val="nl-BE"/>
        </w:rPr>
        <w:t xml:space="preserve">. </w:t>
      </w:r>
      <w:r w:rsidR="007B7BA3">
        <w:rPr>
          <w:rFonts w:ascii="Calibri" w:hAnsi="Calibri"/>
          <w:color w:val="7030A0"/>
          <w:lang w:val="nl-BE"/>
        </w:rPr>
        <w:t xml:space="preserve"> </w:t>
      </w:r>
    </w:p>
    <w:p w14:paraId="4C6D5433" w14:textId="77777777" w:rsidR="00A97EFC" w:rsidRPr="00F7148F" w:rsidRDefault="00A97EFC" w:rsidP="00F7148F">
      <w:pPr>
        <w:spacing w:line="276" w:lineRule="auto"/>
        <w:ind w:firstLine="0"/>
        <w:jc w:val="both"/>
        <w:rPr>
          <w:rFonts w:ascii="Calibri" w:hAnsi="Calibri"/>
          <w:lang w:val="nl-BE"/>
        </w:rPr>
      </w:pPr>
    </w:p>
    <w:p w14:paraId="194418EC" w14:textId="76973E50" w:rsidR="00A97EFC" w:rsidRPr="00D70082" w:rsidRDefault="00A97EFC" w:rsidP="00F7148F">
      <w:pPr>
        <w:spacing w:line="276" w:lineRule="auto"/>
        <w:ind w:firstLine="0"/>
        <w:jc w:val="both"/>
        <w:rPr>
          <w:rFonts w:ascii="Calibri" w:hAnsi="Calibri"/>
          <w:lang w:val="nl-BE"/>
        </w:rPr>
      </w:pPr>
      <w:r w:rsidRPr="00F7148F">
        <w:rPr>
          <w:rFonts w:ascii="Calibri" w:hAnsi="Calibri"/>
          <w:lang w:val="nl-BE"/>
        </w:rPr>
        <w:t>§10 Het praesidium kan besluiten een lid uit te sluiten. De beslissing daar</w:t>
      </w:r>
      <w:r w:rsidR="0006219C">
        <w:rPr>
          <w:rFonts w:ascii="Calibri" w:hAnsi="Calibri"/>
          <w:lang w:val="nl-BE"/>
        </w:rPr>
        <w:t>toe wordt genomen met tweederde</w:t>
      </w:r>
      <w:r w:rsidRPr="00F7148F">
        <w:rPr>
          <w:rFonts w:ascii="Calibri" w:hAnsi="Calibri"/>
          <w:lang w:val="nl-BE"/>
        </w:rPr>
        <w:t xml:space="preserve">meerderheid in een geheime stemming. </w:t>
      </w:r>
      <w:r w:rsidR="00422E8F" w:rsidRPr="00D70082">
        <w:rPr>
          <w:rFonts w:ascii="Calibri" w:hAnsi="Calibri"/>
          <w:lang w:val="nl-BE"/>
        </w:rPr>
        <w:t xml:space="preserve">De uitsluiting geldt voor de rest van het betreffende academiejaar. </w:t>
      </w:r>
    </w:p>
    <w:p w14:paraId="328F0478" w14:textId="77777777" w:rsidR="00A97EFC" w:rsidRPr="00F7148F" w:rsidRDefault="00A97EFC" w:rsidP="00F7148F">
      <w:pPr>
        <w:spacing w:line="276" w:lineRule="auto"/>
        <w:ind w:firstLine="0"/>
        <w:jc w:val="both"/>
        <w:rPr>
          <w:rFonts w:ascii="Calibri" w:hAnsi="Calibri"/>
          <w:lang w:val="nl-BE"/>
        </w:rPr>
      </w:pPr>
    </w:p>
    <w:p w14:paraId="33AB4982"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§11 De leden en hun eventuele rechtsopvolgers hebben geen deel in het vermogen van de vereniging, en kunnen bij uittreden of overlijden nooit teruggave of vergoeding vorderen voor gestorte bijdragen of gedane inbrengen.</w:t>
      </w:r>
    </w:p>
    <w:p w14:paraId="4D2FD8DE" w14:textId="77777777" w:rsidR="00A97EFC" w:rsidRPr="00F7148F" w:rsidRDefault="00A97EFC" w:rsidP="00F7148F">
      <w:pPr>
        <w:pStyle w:val="Kop2"/>
        <w:jc w:val="both"/>
        <w:rPr>
          <w:color w:val="auto"/>
          <w:lang w:val="nl-BE"/>
        </w:rPr>
      </w:pPr>
      <w:bookmarkStart w:id="10" w:name="_Toc51285053"/>
      <w:r w:rsidRPr="00F7148F">
        <w:rPr>
          <w:color w:val="auto"/>
          <w:lang w:val="nl-BE"/>
        </w:rPr>
        <w:t>Artikel 9: Ereleden</w:t>
      </w:r>
      <w:bookmarkEnd w:id="10"/>
      <w:r w:rsidRPr="00F7148F">
        <w:rPr>
          <w:color w:val="auto"/>
          <w:lang w:val="nl-BE"/>
        </w:rPr>
        <w:t xml:space="preserve"> </w:t>
      </w:r>
    </w:p>
    <w:p w14:paraId="67ADB2F8" w14:textId="73F313C3" w:rsidR="00A97EFC" w:rsidRDefault="00A97EFC" w:rsidP="00F7148F">
      <w:pPr>
        <w:spacing w:line="276" w:lineRule="auto"/>
        <w:ind w:firstLine="0"/>
        <w:jc w:val="both"/>
      </w:pPr>
      <w:r w:rsidRPr="00F7148F">
        <w:rPr>
          <w:rFonts w:ascii="Calibri" w:hAnsi="Calibri"/>
          <w:lang w:val="nl-BE"/>
        </w:rPr>
        <w:t xml:space="preserve">§1 </w:t>
      </w:r>
      <w:r w:rsidR="0006219C">
        <w:t xml:space="preserve">Alle ereleden moeten in het bezit zijn van een gepersonaliseerde lidkaart, uitgereikt door het zetelende </w:t>
      </w:r>
      <w:proofErr w:type="spellStart"/>
      <w:r w:rsidR="0006219C">
        <w:t>praesidium</w:t>
      </w:r>
      <w:proofErr w:type="spellEnd"/>
      <w:r w:rsidR="0006219C">
        <w:t xml:space="preserve">, en zich kunnen vinden in de beginselen van Hera. </w:t>
      </w:r>
    </w:p>
    <w:p w14:paraId="11A3DA66" w14:textId="77777777" w:rsidR="0006219C" w:rsidRPr="00F7148F" w:rsidRDefault="0006219C" w:rsidP="00F7148F">
      <w:pPr>
        <w:spacing w:line="276" w:lineRule="auto"/>
        <w:ind w:firstLine="0"/>
        <w:jc w:val="both"/>
        <w:rPr>
          <w:rFonts w:ascii="Calibri" w:hAnsi="Calibri"/>
          <w:lang w:val="nl-BE"/>
        </w:rPr>
      </w:pPr>
    </w:p>
    <w:p w14:paraId="0DB7C2B1"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§2 Een lijst van alle ereleden wordt gedurende het betreffende academiejaar bijgehouden, mits toestemming van de ereleden, en bij het verstrijken van het betreffende academiejaar vernietigd. </w:t>
      </w:r>
    </w:p>
    <w:p w14:paraId="5DB4B7AC" w14:textId="77777777" w:rsidR="00A97EFC" w:rsidRPr="00F7148F" w:rsidRDefault="00A97EFC" w:rsidP="00F7148F">
      <w:pPr>
        <w:spacing w:line="276" w:lineRule="auto"/>
        <w:ind w:firstLine="0"/>
        <w:jc w:val="both"/>
        <w:rPr>
          <w:rFonts w:ascii="Calibri" w:hAnsi="Calibri"/>
          <w:lang w:val="nl-BE"/>
        </w:rPr>
      </w:pPr>
    </w:p>
    <w:p w14:paraId="78F7243D" w14:textId="79719696"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§3 Nieuwe ereleden worden op hun verzoek door het praesidium aangenome</w:t>
      </w:r>
      <w:r w:rsidR="00422E8F">
        <w:rPr>
          <w:rFonts w:ascii="Calibri" w:hAnsi="Calibri"/>
          <w:lang w:val="nl-BE"/>
        </w:rPr>
        <w:t xml:space="preserve">n. Het praesidium kan met </w:t>
      </w:r>
      <w:r w:rsidR="00422E8F" w:rsidRPr="006236FA">
        <w:rPr>
          <w:rFonts w:ascii="Calibri" w:hAnsi="Calibri"/>
          <w:lang w:val="nl-BE"/>
        </w:rPr>
        <w:t>gewon</w:t>
      </w:r>
      <w:r w:rsidRPr="006236FA">
        <w:rPr>
          <w:rFonts w:ascii="Calibri" w:hAnsi="Calibri"/>
          <w:lang w:val="nl-BE"/>
        </w:rPr>
        <w:t>e</w:t>
      </w:r>
      <w:r w:rsidRPr="00F7148F">
        <w:rPr>
          <w:rFonts w:ascii="Calibri" w:hAnsi="Calibri"/>
          <w:lang w:val="nl-BE"/>
        </w:rPr>
        <w:t xml:space="preserve"> meerderheid beslissen het erelidmaatschap te weigeren. Eventuele weigeringen moeten niet worden gemotiveerd. </w:t>
      </w:r>
    </w:p>
    <w:p w14:paraId="3C36216F" w14:textId="77777777" w:rsidR="00A97EFC" w:rsidRPr="00F7148F" w:rsidRDefault="00A97EFC" w:rsidP="00F7148F">
      <w:pPr>
        <w:spacing w:line="276" w:lineRule="auto"/>
        <w:ind w:firstLine="0"/>
        <w:jc w:val="both"/>
        <w:rPr>
          <w:rFonts w:ascii="Calibri" w:hAnsi="Calibri"/>
          <w:lang w:val="nl-BE"/>
        </w:rPr>
      </w:pPr>
    </w:p>
    <w:p w14:paraId="03AD811C"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§4 Elk erelidmaatschap wordt aangegaan voor een periode van één jaar, waarbij dit jaar loopt van de door de Universiteit Antwerpen vastgestelde dag van aanvang van het academiejaar tot de aanvang van het daaropvolgende academiejaar. Het erelidmaatschap vervalt automatisch bij het verstrijken van deze periode. Het erelidmaatschap kan echter onbeperkt hernieuwd worden. </w:t>
      </w:r>
    </w:p>
    <w:p w14:paraId="323EC439" w14:textId="77777777" w:rsidR="00A97EFC" w:rsidRPr="00F7148F" w:rsidRDefault="00A97EFC" w:rsidP="00F7148F">
      <w:pPr>
        <w:spacing w:line="276" w:lineRule="auto"/>
        <w:ind w:firstLine="0"/>
        <w:jc w:val="both"/>
        <w:rPr>
          <w:rFonts w:ascii="Calibri" w:hAnsi="Calibri"/>
          <w:lang w:val="nl-BE"/>
        </w:rPr>
      </w:pPr>
    </w:p>
    <w:p w14:paraId="2CFA8943"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§5 Door het aanvaarden van het erelidmaatschap aanvaarden de ereleden de statuten van de vereniging. </w:t>
      </w:r>
    </w:p>
    <w:p w14:paraId="22709EEA" w14:textId="77777777" w:rsidR="00A97EFC" w:rsidRPr="00F7148F" w:rsidRDefault="00A97EFC" w:rsidP="00F7148F">
      <w:pPr>
        <w:spacing w:line="276" w:lineRule="auto"/>
        <w:ind w:firstLine="0"/>
        <w:jc w:val="both"/>
        <w:rPr>
          <w:rFonts w:ascii="Calibri" w:hAnsi="Calibri"/>
          <w:lang w:val="nl-BE"/>
        </w:rPr>
      </w:pPr>
    </w:p>
    <w:p w14:paraId="558D4D19" w14:textId="77777777" w:rsidR="00A97EFC" w:rsidRPr="00F7148F" w:rsidRDefault="00A97EFC" w:rsidP="00F7148F">
      <w:pPr>
        <w:spacing w:line="276" w:lineRule="auto"/>
        <w:ind w:firstLine="0"/>
        <w:jc w:val="both"/>
        <w:rPr>
          <w:rFonts w:ascii="Calibri" w:hAnsi="Calibri"/>
        </w:rPr>
      </w:pPr>
      <w:r w:rsidRPr="00F7148F">
        <w:rPr>
          <w:rFonts w:ascii="Calibri" w:hAnsi="Calibri"/>
          <w:lang w:val="nl-BE"/>
        </w:rPr>
        <w:t xml:space="preserve">§6 De ereleden van Hera zijn ieder ten belope van hun aandeel gehouden tot de door Hera aangedane verbintenissen. </w:t>
      </w:r>
    </w:p>
    <w:p w14:paraId="28D3ACF9" w14:textId="77777777" w:rsidR="00A97EFC" w:rsidRPr="00F7148F" w:rsidRDefault="00A97EFC" w:rsidP="00F7148F">
      <w:pPr>
        <w:spacing w:line="276" w:lineRule="auto"/>
        <w:ind w:firstLine="0"/>
        <w:jc w:val="both"/>
        <w:rPr>
          <w:rFonts w:ascii="Calibri" w:hAnsi="Calibri"/>
        </w:rPr>
      </w:pPr>
    </w:p>
    <w:p w14:paraId="5B9F8DB8" w14:textId="6AD3D154"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§7 De jaarlijkse bijdrage van de ereleden wordt door het zetelende praesidium vastgesteld bij aanvang van het academiejaar, rekening houdend met de algemene </w:t>
      </w:r>
      <w:r w:rsidR="006236FA" w:rsidRPr="00F7148F">
        <w:rPr>
          <w:rFonts w:ascii="Calibri" w:hAnsi="Calibri"/>
          <w:lang w:val="nl-BE"/>
        </w:rPr>
        <w:t>financiële</w:t>
      </w:r>
      <w:r w:rsidRPr="00F7148F">
        <w:rPr>
          <w:rFonts w:ascii="Calibri" w:hAnsi="Calibri"/>
          <w:lang w:val="nl-BE"/>
        </w:rPr>
        <w:t xml:space="preserve"> gesteldheid van de club. Elk erelid betaalt dezelfde vastgestelde prijs, uitgezonderd van: </w:t>
      </w:r>
    </w:p>
    <w:p w14:paraId="130CADB4" w14:textId="771CC0D0" w:rsidR="00A97EFC" w:rsidRPr="00F7148F" w:rsidRDefault="00A97EFC" w:rsidP="00F7148F">
      <w:pPr>
        <w:pStyle w:val="Lijstalinea"/>
        <w:numPr>
          <w:ilvl w:val="0"/>
          <w:numId w:val="3"/>
        </w:numPr>
        <w:spacing w:line="276" w:lineRule="auto"/>
        <w:jc w:val="both"/>
        <w:rPr>
          <w:rFonts w:ascii="Calibri" w:hAnsi="Calibri"/>
          <w:lang w:val="nl-BE"/>
        </w:rPr>
      </w:pPr>
      <w:r w:rsidRPr="00F7148F">
        <w:rPr>
          <w:rFonts w:ascii="Calibri" w:hAnsi="Calibri"/>
          <w:lang w:val="nl-BE"/>
        </w:rPr>
        <w:t xml:space="preserve">Ereleden </w:t>
      </w:r>
      <w:r w:rsidR="006236FA">
        <w:rPr>
          <w:rFonts w:ascii="Calibri" w:hAnsi="Calibri"/>
          <w:lang w:val="nl-BE"/>
        </w:rPr>
        <w:t xml:space="preserve">die </w:t>
      </w:r>
      <w:r w:rsidRPr="00F7148F">
        <w:rPr>
          <w:rFonts w:ascii="Calibri" w:hAnsi="Calibri"/>
          <w:lang w:val="nl-BE"/>
        </w:rPr>
        <w:t>pas toetreden tot de club in het tweede semester. (artikel 8:</w:t>
      </w:r>
      <w:r w:rsidR="00715F2D" w:rsidRPr="00F7148F">
        <w:rPr>
          <w:rFonts w:ascii="Calibri" w:hAnsi="Calibri"/>
          <w:lang w:val="nl-BE"/>
        </w:rPr>
        <w:t>8</w:t>
      </w:r>
      <w:r w:rsidRPr="00F7148F">
        <w:rPr>
          <w:rFonts w:ascii="Calibri" w:hAnsi="Calibri"/>
          <w:lang w:val="nl-BE"/>
        </w:rPr>
        <w:t xml:space="preserve">) </w:t>
      </w:r>
    </w:p>
    <w:p w14:paraId="68708E68" w14:textId="77777777" w:rsidR="00A97EFC" w:rsidRPr="00F7148F" w:rsidRDefault="00A97EFC" w:rsidP="00F7148F">
      <w:pPr>
        <w:spacing w:line="276" w:lineRule="auto"/>
        <w:jc w:val="both"/>
        <w:rPr>
          <w:rFonts w:ascii="Calibri" w:hAnsi="Calibri"/>
          <w:lang w:val="nl-BE"/>
        </w:rPr>
      </w:pPr>
    </w:p>
    <w:p w14:paraId="41141894"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§8 Het zetelend praesidium kan besluiten met gewone meerderheid om de bijdrage van ereleden, die pas toetreden in het tweede semester van het betreffende academiejaar, anders in te stellen dan de bijdrage van de ereleden die in het eerste semester toetreden tot de club. Deze beslissing wordt genomen bij aanvang van het tweede semester. </w:t>
      </w:r>
    </w:p>
    <w:p w14:paraId="3AFFB5B7" w14:textId="77777777" w:rsidR="00A97EFC" w:rsidRPr="00F7148F" w:rsidRDefault="00A97EFC" w:rsidP="00F7148F">
      <w:pPr>
        <w:spacing w:line="276" w:lineRule="auto"/>
        <w:ind w:firstLine="0"/>
        <w:jc w:val="both"/>
        <w:rPr>
          <w:rFonts w:ascii="Calibri" w:hAnsi="Calibri"/>
          <w:lang w:val="nl-BE"/>
        </w:rPr>
      </w:pPr>
    </w:p>
    <w:p w14:paraId="7EEB000C" w14:textId="256202C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lastRenderedPageBreak/>
        <w:t>§9 Elk erelid kan ten allen tijde uit de vereniging treden. Zij moeten dit schriftelijk melden aan het adres van de vereniging, beschreven in artikel 5:1</w:t>
      </w:r>
      <w:r w:rsidR="00921695" w:rsidRPr="00921695">
        <w:rPr>
          <w:rFonts w:ascii="Calibri" w:hAnsi="Calibri"/>
          <w:lang w:val="nl-BE"/>
        </w:rPr>
        <w:t xml:space="preserve"> </w:t>
      </w:r>
      <w:r w:rsidR="00921695">
        <w:rPr>
          <w:rFonts w:ascii="Calibri" w:hAnsi="Calibri"/>
          <w:lang w:val="nl-BE"/>
        </w:rPr>
        <w:t>of via mail naar praeses.hera</w:t>
      </w:r>
      <w:r w:rsidR="00921695" w:rsidRPr="00D70082">
        <w:rPr>
          <w:rFonts w:ascii="Calibri" w:hAnsi="Calibri"/>
          <w:lang w:val="nl-BE"/>
        </w:rPr>
        <w:t>@</w:t>
      </w:r>
      <w:r w:rsidR="00921695">
        <w:rPr>
          <w:rFonts w:ascii="Calibri" w:hAnsi="Calibri"/>
          <w:lang w:val="nl-BE"/>
        </w:rPr>
        <w:t>gmail.com</w:t>
      </w:r>
      <w:r w:rsidRPr="00F7148F">
        <w:rPr>
          <w:rFonts w:ascii="Calibri" w:hAnsi="Calibri"/>
          <w:lang w:val="nl-BE"/>
        </w:rPr>
        <w:t xml:space="preserve">. </w:t>
      </w:r>
    </w:p>
    <w:p w14:paraId="186DD302" w14:textId="77777777" w:rsidR="00A97EFC" w:rsidRPr="00F7148F" w:rsidRDefault="00A97EFC" w:rsidP="00F7148F">
      <w:pPr>
        <w:spacing w:line="276" w:lineRule="auto"/>
        <w:ind w:firstLine="0"/>
        <w:jc w:val="both"/>
        <w:rPr>
          <w:rFonts w:ascii="Calibri" w:hAnsi="Calibri"/>
          <w:lang w:val="nl-BE"/>
        </w:rPr>
      </w:pPr>
    </w:p>
    <w:p w14:paraId="293EA733" w14:textId="67F02C6F" w:rsidR="000820D1" w:rsidRPr="00F7148F" w:rsidRDefault="00A97EFC" w:rsidP="00F7148F">
      <w:pPr>
        <w:spacing w:line="276" w:lineRule="auto"/>
        <w:ind w:firstLine="0"/>
        <w:jc w:val="both"/>
        <w:rPr>
          <w:rFonts w:ascii="Calibri" w:hAnsi="Calibri"/>
          <w:lang w:val="nl-BE"/>
        </w:rPr>
      </w:pPr>
      <w:r w:rsidRPr="00F7148F">
        <w:rPr>
          <w:rFonts w:ascii="Calibri" w:hAnsi="Calibri"/>
          <w:lang w:val="nl-BE"/>
        </w:rPr>
        <w:t>§10 Het praesidium kan besluiten een erelid uit te sluiten. De beslissing daar</w:t>
      </w:r>
      <w:r w:rsidR="0006219C">
        <w:rPr>
          <w:rFonts w:ascii="Calibri" w:hAnsi="Calibri"/>
          <w:lang w:val="nl-BE"/>
        </w:rPr>
        <w:t>toe wordt genomen met tweederde</w:t>
      </w:r>
      <w:r w:rsidRPr="00F7148F">
        <w:rPr>
          <w:rFonts w:ascii="Calibri" w:hAnsi="Calibri"/>
          <w:lang w:val="nl-BE"/>
        </w:rPr>
        <w:t xml:space="preserve">meerderheid in een geheime stemming. De uitsluiting geldt voor de rest van </w:t>
      </w:r>
      <w:r w:rsidR="000820D1">
        <w:rPr>
          <w:rFonts w:ascii="Calibri" w:hAnsi="Calibri"/>
          <w:lang w:val="nl-BE"/>
        </w:rPr>
        <w:t xml:space="preserve">het betreffende academiejaar. </w:t>
      </w:r>
    </w:p>
    <w:p w14:paraId="569AEA32" w14:textId="77777777" w:rsidR="00A97EFC" w:rsidRPr="00F7148F" w:rsidRDefault="00A97EFC" w:rsidP="00F7148F">
      <w:pPr>
        <w:spacing w:line="276" w:lineRule="auto"/>
        <w:ind w:firstLine="0"/>
        <w:jc w:val="both"/>
        <w:rPr>
          <w:rFonts w:ascii="Calibri" w:hAnsi="Calibri"/>
          <w:lang w:val="nl-BE"/>
        </w:rPr>
      </w:pPr>
    </w:p>
    <w:p w14:paraId="101767CB"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§11 De ereleden en hun eventuele rechtsopvolgers hebben geen deel in het vermogen van de vereniging, en kunnen bij uittreden of overlijden nooit teruggave of vergoeding vorderen voor gestorte bijdragen of gedane inbrengen.</w:t>
      </w:r>
    </w:p>
    <w:p w14:paraId="6CF5923D" w14:textId="77777777" w:rsidR="00A97EFC" w:rsidRPr="00F7148F" w:rsidRDefault="00A97EFC" w:rsidP="00F7148F">
      <w:pPr>
        <w:spacing w:line="276" w:lineRule="auto"/>
        <w:ind w:firstLine="0"/>
        <w:jc w:val="both"/>
        <w:rPr>
          <w:rFonts w:ascii="Calibri" w:hAnsi="Calibri"/>
          <w:b/>
          <w:bCs/>
          <w:lang w:val="nl-BE"/>
        </w:rPr>
      </w:pPr>
    </w:p>
    <w:p w14:paraId="23F8108B" w14:textId="77777777" w:rsidR="00A97EFC" w:rsidRPr="006236FA" w:rsidRDefault="00A97EFC" w:rsidP="00F7148F">
      <w:pPr>
        <w:spacing w:line="276" w:lineRule="auto"/>
        <w:ind w:firstLine="0"/>
        <w:jc w:val="both"/>
        <w:rPr>
          <w:rFonts w:ascii="Calibri" w:hAnsi="Calibri"/>
          <w:bCs/>
          <w:lang w:val="nl-BE"/>
        </w:rPr>
      </w:pPr>
      <w:r w:rsidRPr="006236FA">
        <w:rPr>
          <w:rFonts w:ascii="Calibri" w:hAnsi="Calibri"/>
          <w:bCs/>
          <w:lang w:val="nl-BE"/>
        </w:rPr>
        <w:t xml:space="preserve">§12 Het praesidium bepaalt de activiteiten waartoe ereleden al dan niet zijn toegelaten. In geval van twijfel of wanneer niets is bepaald, worden de ereleden geacht tot de activiteiten te zijn toegelaten. Het zetelende praesidium bepaalt ook de bijdrage die de ereleden leveren, en of deze al dan niet afwijkt van de bijdrage van de leden. </w:t>
      </w:r>
    </w:p>
    <w:p w14:paraId="7E9F6B00" w14:textId="77777777" w:rsidR="00A97EFC" w:rsidRPr="00F7148F" w:rsidRDefault="00A97EFC" w:rsidP="00F7148F">
      <w:pPr>
        <w:pStyle w:val="Kop2"/>
        <w:jc w:val="both"/>
        <w:rPr>
          <w:color w:val="auto"/>
          <w:lang w:val="nl-BE"/>
        </w:rPr>
      </w:pPr>
      <w:bookmarkStart w:id="11" w:name="_Toc51285054"/>
      <w:r w:rsidRPr="00F7148F">
        <w:rPr>
          <w:color w:val="auto"/>
          <w:lang w:val="nl-BE"/>
        </w:rPr>
        <w:t>Artikel 10: Praesidiumleden</w:t>
      </w:r>
      <w:bookmarkEnd w:id="11"/>
      <w:r w:rsidRPr="00F7148F">
        <w:rPr>
          <w:color w:val="auto"/>
          <w:lang w:val="nl-BE"/>
        </w:rPr>
        <w:t xml:space="preserve"> </w:t>
      </w:r>
    </w:p>
    <w:p w14:paraId="44D8DC48" w14:textId="1D833078"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Praesidiumleden en erepraesidiumleden </w:t>
      </w:r>
      <w:r w:rsidR="00715F2D" w:rsidRPr="00F7148F">
        <w:rPr>
          <w:rFonts w:ascii="Calibri" w:hAnsi="Calibri"/>
          <w:lang w:val="nl-BE"/>
        </w:rPr>
        <w:t xml:space="preserve">worden aangesteld door de praeses, die verkozen is volgens titel IV. </w:t>
      </w:r>
      <w:r w:rsidRPr="00F7148F">
        <w:rPr>
          <w:rFonts w:ascii="Calibri" w:hAnsi="Calibri"/>
          <w:lang w:val="nl-BE"/>
        </w:rPr>
        <w:t>Zij worden aangesteld voor de lengte van één academiejaar</w:t>
      </w:r>
      <w:r w:rsidR="00715F2D" w:rsidRPr="00F7148F">
        <w:rPr>
          <w:rFonts w:ascii="Calibri" w:hAnsi="Calibri"/>
          <w:lang w:val="nl-BE"/>
        </w:rPr>
        <w:t>, waarbij dit jaar loopt van de door de Universiteit Antwerpen vastgestelde dag van aanvang van het academiejaar tot de aanvang van het daaropvolgende academiejaar.</w:t>
      </w:r>
    </w:p>
    <w:p w14:paraId="4E87849B" w14:textId="77777777" w:rsidR="00A97EFC" w:rsidRPr="00F7148F" w:rsidRDefault="00A97EFC" w:rsidP="00F7148F">
      <w:pPr>
        <w:spacing w:line="276" w:lineRule="auto"/>
        <w:ind w:firstLine="0"/>
        <w:jc w:val="both"/>
        <w:rPr>
          <w:rFonts w:ascii="Calibri" w:hAnsi="Calibri"/>
          <w:lang w:val="nl-BE"/>
        </w:rPr>
      </w:pPr>
    </w:p>
    <w:p w14:paraId="3FF70EF7" w14:textId="18708BBB"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§2 Het praesidium telt maximaal twaalf leden, eventueel aangevuld met niet meer dan twee e</w:t>
      </w:r>
      <w:r w:rsidR="005B557F">
        <w:rPr>
          <w:rFonts w:ascii="Calibri" w:hAnsi="Calibri"/>
          <w:lang w:val="nl-BE"/>
        </w:rPr>
        <w:t>repraesidiumleden</w:t>
      </w:r>
      <w:r w:rsidR="00E5174D">
        <w:rPr>
          <w:rFonts w:ascii="Calibri" w:hAnsi="Calibri"/>
          <w:lang w:val="nl-BE"/>
        </w:rPr>
        <w:t xml:space="preserve"> zoals beschreven in de kringraadstatuten</w:t>
      </w:r>
      <w:r w:rsidR="005B557F">
        <w:rPr>
          <w:rFonts w:ascii="Calibri" w:hAnsi="Calibri"/>
          <w:lang w:val="nl-BE"/>
        </w:rPr>
        <w:t>. Praesidiumle</w:t>
      </w:r>
      <w:r w:rsidRPr="00F7148F">
        <w:rPr>
          <w:rFonts w:ascii="Calibri" w:hAnsi="Calibri"/>
          <w:lang w:val="nl-BE"/>
        </w:rPr>
        <w:t xml:space="preserve">den met een erefunctie voor het leven worden hierbij niet meegerekend. </w:t>
      </w:r>
    </w:p>
    <w:p w14:paraId="0405FFB6" w14:textId="77777777" w:rsidR="00A97EFC" w:rsidRPr="00F7148F" w:rsidRDefault="00A97EFC" w:rsidP="00F7148F">
      <w:pPr>
        <w:spacing w:line="276" w:lineRule="auto"/>
        <w:ind w:firstLine="0"/>
        <w:jc w:val="both"/>
        <w:rPr>
          <w:rFonts w:ascii="Calibri" w:hAnsi="Calibri"/>
          <w:lang w:val="nl-BE"/>
        </w:rPr>
      </w:pPr>
    </w:p>
    <w:p w14:paraId="752FA4C2"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§3 Het praesidium telt minimaal volgende functies:</w:t>
      </w:r>
    </w:p>
    <w:p w14:paraId="3FD096CB" w14:textId="77777777" w:rsidR="00A97EFC" w:rsidRPr="00F7148F" w:rsidRDefault="00A97EFC" w:rsidP="00F7148F">
      <w:pPr>
        <w:pStyle w:val="Lijstalinea"/>
        <w:numPr>
          <w:ilvl w:val="0"/>
          <w:numId w:val="4"/>
        </w:numPr>
        <w:spacing w:line="276" w:lineRule="auto"/>
        <w:jc w:val="both"/>
        <w:rPr>
          <w:rFonts w:ascii="Calibri" w:hAnsi="Calibri"/>
          <w:lang w:val="nl-BE"/>
        </w:rPr>
      </w:pPr>
      <w:r w:rsidRPr="00F7148F">
        <w:rPr>
          <w:rFonts w:ascii="Calibri" w:hAnsi="Calibri"/>
          <w:lang w:val="nl-BE"/>
        </w:rPr>
        <w:t xml:space="preserve">Praeses </w:t>
      </w:r>
    </w:p>
    <w:p w14:paraId="4035CE60" w14:textId="77777777" w:rsidR="00A97EFC" w:rsidRPr="00F7148F" w:rsidRDefault="00A97EFC" w:rsidP="00F7148F">
      <w:pPr>
        <w:pStyle w:val="Lijstalinea"/>
        <w:numPr>
          <w:ilvl w:val="0"/>
          <w:numId w:val="4"/>
        </w:numPr>
        <w:spacing w:line="276" w:lineRule="auto"/>
        <w:jc w:val="both"/>
        <w:rPr>
          <w:rFonts w:ascii="Calibri" w:hAnsi="Calibri"/>
          <w:lang w:val="nl-BE"/>
        </w:rPr>
      </w:pPr>
      <w:r w:rsidRPr="00F7148F">
        <w:rPr>
          <w:rFonts w:ascii="Calibri" w:hAnsi="Calibri"/>
          <w:lang w:val="nl-BE"/>
        </w:rPr>
        <w:t xml:space="preserve">Vice-praeses </w:t>
      </w:r>
    </w:p>
    <w:p w14:paraId="6B3B108A" w14:textId="77777777" w:rsidR="00A97EFC" w:rsidRPr="00F7148F" w:rsidRDefault="00A97EFC" w:rsidP="00F7148F">
      <w:pPr>
        <w:pStyle w:val="Lijstalinea"/>
        <w:numPr>
          <w:ilvl w:val="0"/>
          <w:numId w:val="4"/>
        </w:numPr>
        <w:spacing w:line="276" w:lineRule="auto"/>
        <w:jc w:val="both"/>
        <w:rPr>
          <w:rFonts w:ascii="Calibri" w:hAnsi="Calibri"/>
          <w:lang w:val="nl-BE"/>
        </w:rPr>
      </w:pPr>
      <w:r w:rsidRPr="00F7148F">
        <w:rPr>
          <w:rFonts w:ascii="Calibri" w:hAnsi="Calibri"/>
          <w:lang w:val="nl-BE"/>
        </w:rPr>
        <w:t>Quaestor</w:t>
      </w:r>
    </w:p>
    <w:p w14:paraId="2F965ACE" w14:textId="77777777" w:rsidR="00A97EFC" w:rsidRPr="00F7148F" w:rsidRDefault="00A97EFC" w:rsidP="00F7148F">
      <w:pPr>
        <w:spacing w:line="276" w:lineRule="auto"/>
        <w:ind w:firstLine="0"/>
        <w:jc w:val="both"/>
        <w:rPr>
          <w:rFonts w:ascii="Calibri" w:hAnsi="Calibri"/>
          <w:lang w:val="nl-BE"/>
        </w:rPr>
      </w:pPr>
    </w:p>
    <w:p w14:paraId="36265B2A" w14:textId="634119E8" w:rsidR="00A97EFC" w:rsidRPr="00F7148F" w:rsidRDefault="00E5174D" w:rsidP="00F7148F">
      <w:pPr>
        <w:spacing w:line="276" w:lineRule="auto"/>
        <w:ind w:firstLine="0"/>
        <w:jc w:val="both"/>
        <w:rPr>
          <w:rFonts w:ascii="Calibri" w:hAnsi="Calibri"/>
          <w:lang w:val="nl-BE"/>
        </w:rPr>
      </w:pPr>
      <w:r>
        <w:rPr>
          <w:rFonts w:ascii="Calibri" w:hAnsi="Calibri"/>
          <w:lang w:val="nl-BE"/>
        </w:rPr>
        <w:t>§4 Tachtig</w:t>
      </w:r>
      <w:r w:rsidR="00A97EFC" w:rsidRPr="00F7148F">
        <w:rPr>
          <w:rFonts w:ascii="Calibri" w:hAnsi="Calibri"/>
          <w:lang w:val="nl-BE"/>
        </w:rPr>
        <w:t xml:space="preserve"> procent</w:t>
      </w:r>
      <w:r w:rsidR="00A97EFC" w:rsidRPr="00F7148F">
        <w:rPr>
          <w:rFonts w:ascii="Calibri" w:hAnsi="Calibri"/>
          <w:b/>
          <w:bCs/>
          <w:lang w:val="nl-BE"/>
        </w:rPr>
        <w:t xml:space="preserve"> </w:t>
      </w:r>
      <w:r w:rsidR="00A97EFC" w:rsidRPr="00F7148F">
        <w:rPr>
          <w:rFonts w:ascii="Calibri" w:hAnsi="Calibri"/>
          <w:lang w:val="nl-BE"/>
        </w:rPr>
        <w:t xml:space="preserve">van de praesidiumleden van Hera dient in het huidige en het voorafgaande academiejaar aan de Universiteit Antwerpen als student ingeschreven te zijn. </w:t>
      </w:r>
    </w:p>
    <w:p w14:paraId="78843B49" w14:textId="77777777" w:rsidR="00A97EFC" w:rsidRPr="00F7148F" w:rsidRDefault="00A97EFC" w:rsidP="00F7148F">
      <w:pPr>
        <w:spacing w:line="276" w:lineRule="auto"/>
        <w:ind w:firstLine="0"/>
        <w:jc w:val="both"/>
        <w:rPr>
          <w:rFonts w:ascii="Calibri" w:hAnsi="Calibri"/>
          <w:lang w:val="nl-BE"/>
        </w:rPr>
      </w:pPr>
    </w:p>
    <w:p w14:paraId="03E36858" w14:textId="34A2388F" w:rsidR="00A97EFC" w:rsidRPr="00F7148F" w:rsidRDefault="00E5174D" w:rsidP="00F7148F">
      <w:pPr>
        <w:spacing w:line="276" w:lineRule="auto"/>
        <w:ind w:firstLine="0"/>
        <w:jc w:val="both"/>
        <w:rPr>
          <w:rFonts w:ascii="Calibri" w:hAnsi="Calibri"/>
          <w:lang w:val="nl-BE"/>
        </w:rPr>
      </w:pPr>
      <w:r>
        <w:rPr>
          <w:rFonts w:ascii="Calibri" w:hAnsi="Calibri"/>
          <w:lang w:val="nl-BE"/>
        </w:rPr>
        <w:t>§5 Het hoog</w:t>
      </w:r>
      <w:r w:rsidR="00A97EFC" w:rsidRPr="00F7148F">
        <w:rPr>
          <w:rFonts w:ascii="Calibri" w:hAnsi="Calibri"/>
          <w:lang w:val="nl-BE"/>
        </w:rPr>
        <w:t xml:space="preserve">praesidium bestaat uit de praeses, één of meer vice-praesides en de quaestor. Alle praesidiumleden van die zetelen in het hoog praesidium van Hera dienen in het huidige en het voorafgaande academiejaar aan de Universiteit Antwerpen als student ingeschreven te zijn. Uitzonderingen kunnen aangevraagd worden bij de Universiteit Antwerpen. </w:t>
      </w:r>
    </w:p>
    <w:p w14:paraId="46269F28" w14:textId="77777777" w:rsidR="00A97EFC" w:rsidRPr="00F7148F" w:rsidRDefault="00A97EFC" w:rsidP="00F7148F">
      <w:pPr>
        <w:spacing w:line="276" w:lineRule="auto"/>
        <w:ind w:firstLine="0"/>
        <w:jc w:val="both"/>
        <w:rPr>
          <w:rFonts w:ascii="Calibri" w:hAnsi="Calibri"/>
          <w:b/>
          <w:bCs/>
          <w:lang w:val="nl-BE"/>
        </w:rPr>
      </w:pPr>
    </w:p>
    <w:p w14:paraId="52B49B4B" w14:textId="606472F0" w:rsidR="00A97EFC" w:rsidRDefault="00A97EFC" w:rsidP="00F7148F">
      <w:pPr>
        <w:spacing w:line="276" w:lineRule="auto"/>
        <w:ind w:firstLine="0"/>
        <w:jc w:val="both"/>
        <w:rPr>
          <w:rFonts w:ascii="Calibri" w:hAnsi="Calibri"/>
          <w:lang w:val="nl-BE"/>
        </w:rPr>
      </w:pPr>
      <w:r w:rsidRPr="00F7148F">
        <w:rPr>
          <w:rFonts w:ascii="Calibri" w:hAnsi="Calibri"/>
          <w:lang w:val="nl-BE"/>
        </w:rPr>
        <w:t xml:space="preserve">§6 Erepraesidiumleden </w:t>
      </w:r>
      <w:r w:rsidR="00715F2D" w:rsidRPr="00F7148F">
        <w:rPr>
          <w:rFonts w:ascii="Calibri" w:hAnsi="Calibri"/>
          <w:lang w:val="nl-BE"/>
        </w:rPr>
        <w:t xml:space="preserve">worden aangesteld door de praeses. </w:t>
      </w:r>
    </w:p>
    <w:p w14:paraId="089A5029" w14:textId="77777777" w:rsidR="00422E8F" w:rsidRPr="00F7148F" w:rsidRDefault="00422E8F" w:rsidP="00F7148F">
      <w:pPr>
        <w:spacing w:line="276" w:lineRule="auto"/>
        <w:ind w:firstLine="0"/>
        <w:jc w:val="both"/>
        <w:rPr>
          <w:rFonts w:ascii="Calibri" w:hAnsi="Calibri"/>
          <w:lang w:val="nl-BE"/>
        </w:rPr>
      </w:pPr>
    </w:p>
    <w:p w14:paraId="74F24392" w14:textId="1B4AB58A"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§7 Alle praesidiumleden en erepraesidiumleden worden automatisch beschouwd als lid van Hera, zij hoeven hiervoor geen bijdrage te leveren. Tenzij anders bepaald, rekening houdend met de financiële status van Hera. Deze beslissing w</w:t>
      </w:r>
      <w:r w:rsidR="00422E8F">
        <w:rPr>
          <w:rFonts w:ascii="Calibri" w:hAnsi="Calibri"/>
          <w:lang w:val="nl-BE"/>
        </w:rPr>
        <w:t xml:space="preserve">ordt genomen met gewone </w:t>
      </w:r>
      <w:r w:rsidR="00422E8F" w:rsidRPr="002C673B">
        <w:rPr>
          <w:rFonts w:ascii="Calibri" w:hAnsi="Calibri"/>
          <w:lang w:val="nl-BE"/>
        </w:rPr>
        <w:t>meerder</w:t>
      </w:r>
      <w:r w:rsidRPr="002C673B">
        <w:rPr>
          <w:rFonts w:ascii="Calibri" w:hAnsi="Calibri"/>
          <w:lang w:val="nl-BE"/>
        </w:rPr>
        <w:t xml:space="preserve">heid. </w:t>
      </w:r>
    </w:p>
    <w:p w14:paraId="0D172C42" w14:textId="77777777" w:rsidR="00A97EFC" w:rsidRPr="00F7148F" w:rsidRDefault="00A97EFC" w:rsidP="00F7148F">
      <w:pPr>
        <w:spacing w:line="276" w:lineRule="auto"/>
        <w:ind w:firstLine="0"/>
        <w:jc w:val="both"/>
        <w:rPr>
          <w:rFonts w:ascii="Calibri" w:hAnsi="Calibri"/>
          <w:lang w:val="nl-BE"/>
        </w:rPr>
      </w:pPr>
    </w:p>
    <w:p w14:paraId="4D0988F6" w14:textId="5FAEFE7E" w:rsidR="00A97EFC" w:rsidRPr="00E5174D" w:rsidRDefault="00A97EFC" w:rsidP="00F7148F">
      <w:pPr>
        <w:spacing w:line="276" w:lineRule="auto"/>
        <w:ind w:firstLine="0"/>
        <w:jc w:val="both"/>
        <w:rPr>
          <w:rFonts w:ascii="Calibri" w:hAnsi="Calibri"/>
          <w:color w:val="7030A0"/>
          <w:lang w:val="nl-BE"/>
        </w:rPr>
      </w:pPr>
      <w:r w:rsidRPr="00F7148F">
        <w:rPr>
          <w:rFonts w:ascii="Calibri" w:hAnsi="Calibri"/>
          <w:lang w:val="nl-BE"/>
        </w:rPr>
        <w:lastRenderedPageBreak/>
        <w:t xml:space="preserve">§8 Praesidiumleden en erepraesidiumleden kunnen ten allen tijden ontslag nemen. </w:t>
      </w:r>
      <w:r w:rsidR="00E5174D" w:rsidRPr="00F7148F">
        <w:rPr>
          <w:rFonts w:ascii="Calibri" w:hAnsi="Calibri"/>
          <w:lang w:val="nl-BE"/>
        </w:rPr>
        <w:t>Zij moeten dit schriftelijk melden aan het adres van de vereniging, beschreven in artikel 5:1</w:t>
      </w:r>
      <w:r w:rsidR="00E5174D">
        <w:rPr>
          <w:rFonts w:ascii="Calibri" w:hAnsi="Calibri"/>
          <w:lang w:val="nl-BE"/>
        </w:rPr>
        <w:t xml:space="preserve"> of via mail naar praeses.hera</w:t>
      </w:r>
      <w:r w:rsidR="00E5174D" w:rsidRPr="00D70082">
        <w:rPr>
          <w:rFonts w:ascii="Calibri" w:hAnsi="Calibri"/>
          <w:lang w:val="nl-BE"/>
        </w:rPr>
        <w:t>@</w:t>
      </w:r>
      <w:r w:rsidR="00E5174D">
        <w:rPr>
          <w:rFonts w:ascii="Calibri" w:hAnsi="Calibri"/>
          <w:lang w:val="nl-BE"/>
        </w:rPr>
        <w:t>gmail.com</w:t>
      </w:r>
      <w:r w:rsidR="00E5174D" w:rsidRPr="00F7148F">
        <w:rPr>
          <w:rFonts w:ascii="Calibri" w:hAnsi="Calibri"/>
          <w:lang w:val="nl-BE"/>
        </w:rPr>
        <w:t xml:space="preserve">. </w:t>
      </w:r>
      <w:r w:rsidR="00E5174D">
        <w:rPr>
          <w:rFonts w:ascii="Calibri" w:hAnsi="Calibri"/>
          <w:color w:val="7030A0"/>
          <w:lang w:val="nl-BE"/>
        </w:rPr>
        <w:t xml:space="preserve"> </w:t>
      </w:r>
    </w:p>
    <w:p w14:paraId="59DC3579" w14:textId="77777777" w:rsidR="00715F2D" w:rsidRPr="00F7148F" w:rsidRDefault="00715F2D" w:rsidP="00F7148F">
      <w:pPr>
        <w:spacing w:line="276" w:lineRule="auto"/>
        <w:ind w:firstLine="0"/>
        <w:jc w:val="both"/>
        <w:rPr>
          <w:rFonts w:ascii="Calibri" w:hAnsi="Calibri"/>
          <w:lang w:val="nl-BE"/>
        </w:rPr>
      </w:pPr>
    </w:p>
    <w:p w14:paraId="01D82CEC" w14:textId="6B8B7DCE"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§9 Praesidiumleden en erepraesidiumleden zijn ten allen tijde afzetbaar door het zetelend praesidium die hiertoe enkel kan overgaan indien daar</w:t>
      </w:r>
      <w:r w:rsidR="00E5174D">
        <w:rPr>
          <w:rFonts w:ascii="Calibri" w:hAnsi="Calibri"/>
          <w:lang w:val="nl-BE"/>
        </w:rPr>
        <w:t>voor bij stemming een tweederde</w:t>
      </w:r>
      <w:r w:rsidRPr="00F7148F">
        <w:rPr>
          <w:rFonts w:ascii="Calibri" w:hAnsi="Calibri"/>
          <w:lang w:val="nl-BE"/>
        </w:rPr>
        <w:t>meerderheid wordt bereikt van he</w:t>
      </w:r>
      <w:r w:rsidR="00CD3CD9">
        <w:rPr>
          <w:rFonts w:ascii="Calibri" w:hAnsi="Calibri"/>
          <w:lang w:val="nl-BE"/>
        </w:rPr>
        <w:t>t</w:t>
      </w:r>
      <w:r w:rsidRPr="00F7148F">
        <w:rPr>
          <w:rFonts w:ascii="Calibri" w:hAnsi="Calibri"/>
          <w:lang w:val="nl-BE"/>
        </w:rPr>
        <w:t xml:space="preserve"> volta</w:t>
      </w:r>
      <w:r w:rsidR="00422E8F">
        <w:rPr>
          <w:rFonts w:ascii="Calibri" w:hAnsi="Calibri"/>
          <w:lang w:val="nl-BE"/>
        </w:rPr>
        <w:t xml:space="preserve">llige </w:t>
      </w:r>
      <w:r w:rsidR="00422E8F" w:rsidRPr="00CD3CD9">
        <w:rPr>
          <w:rFonts w:ascii="Calibri" w:hAnsi="Calibri"/>
          <w:lang w:val="nl-BE"/>
        </w:rPr>
        <w:t>praesid</w:t>
      </w:r>
      <w:r w:rsidRPr="00CD3CD9">
        <w:rPr>
          <w:rFonts w:ascii="Calibri" w:hAnsi="Calibri"/>
          <w:lang w:val="nl-BE"/>
        </w:rPr>
        <w:t xml:space="preserve">ium. Deze </w:t>
      </w:r>
      <w:r w:rsidRPr="00F7148F">
        <w:rPr>
          <w:rFonts w:ascii="Calibri" w:hAnsi="Calibri"/>
          <w:lang w:val="nl-BE"/>
        </w:rPr>
        <w:t>stemming is geheim</w:t>
      </w:r>
      <w:r w:rsidR="00715F2D" w:rsidRPr="00F7148F">
        <w:rPr>
          <w:rFonts w:ascii="Calibri" w:hAnsi="Calibri"/>
          <w:lang w:val="nl-BE"/>
        </w:rPr>
        <w:t xml:space="preserve"> en conform titel IX. </w:t>
      </w:r>
    </w:p>
    <w:p w14:paraId="5D400E42" w14:textId="77777777" w:rsidR="00A97EFC" w:rsidRPr="00F7148F" w:rsidRDefault="00A97EFC" w:rsidP="00F7148F">
      <w:pPr>
        <w:spacing w:line="276" w:lineRule="auto"/>
        <w:ind w:firstLine="0"/>
        <w:jc w:val="both"/>
        <w:rPr>
          <w:rFonts w:ascii="Calibri" w:hAnsi="Calibri"/>
          <w:lang w:val="nl-BE"/>
        </w:rPr>
      </w:pPr>
    </w:p>
    <w:p w14:paraId="7D6FE07A" w14:textId="2CCFF938"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§10 Het zetelend praesidium zal voorzien in een opvulling van de vrijgekomen praesidiumplaats</w:t>
      </w:r>
      <w:r w:rsidR="00715F2D" w:rsidRPr="00F7148F">
        <w:rPr>
          <w:rFonts w:ascii="Calibri" w:hAnsi="Calibri"/>
          <w:lang w:val="nl-BE"/>
        </w:rPr>
        <w:t xml:space="preserve">, indien dit nodig wordt geacht. </w:t>
      </w:r>
    </w:p>
    <w:p w14:paraId="4FE088F1" w14:textId="77777777" w:rsidR="00A97EFC" w:rsidRPr="00F7148F" w:rsidRDefault="00A97EFC" w:rsidP="00F7148F">
      <w:pPr>
        <w:spacing w:line="276" w:lineRule="auto"/>
        <w:ind w:firstLine="0"/>
        <w:jc w:val="both"/>
        <w:rPr>
          <w:rFonts w:ascii="Calibri" w:hAnsi="Calibri"/>
          <w:lang w:val="nl-BE"/>
        </w:rPr>
      </w:pPr>
    </w:p>
    <w:p w14:paraId="73F2551F" w14:textId="5B9E33F0"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§11 Na ontslag of afzetting van praesidiumleden of erepraesidiumleden vervalt automatisch hun lidmaatschap. Tenzij anders bepaald, rekening houdend met de financiële status van Hera. Deze beslissing wordt genomen met gewone meerderheid. Zij kunnen wel als gewoon lid opnieuw toetreden tot de club zoals beschreven in artikel 8. </w:t>
      </w:r>
    </w:p>
    <w:p w14:paraId="5F3B58D9" w14:textId="02CC74CC" w:rsidR="00715F2D" w:rsidRPr="00F7148F" w:rsidRDefault="00715F2D" w:rsidP="00F7148F">
      <w:pPr>
        <w:spacing w:line="276" w:lineRule="auto"/>
        <w:ind w:firstLine="0"/>
        <w:jc w:val="both"/>
        <w:rPr>
          <w:rFonts w:ascii="Calibri" w:hAnsi="Calibri"/>
          <w:lang w:val="nl-BE"/>
        </w:rPr>
      </w:pPr>
    </w:p>
    <w:p w14:paraId="578AEFC0" w14:textId="44F5EE89" w:rsidR="00715F2D" w:rsidRPr="00F7148F" w:rsidRDefault="00715F2D" w:rsidP="00F7148F">
      <w:pPr>
        <w:spacing w:line="276" w:lineRule="auto"/>
        <w:ind w:firstLine="0"/>
        <w:jc w:val="both"/>
        <w:rPr>
          <w:rFonts w:ascii="Calibri" w:hAnsi="Calibri"/>
          <w:lang w:val="nl-BE"/>
        </w:rPr>
      </w:pPr>
      <w:r w:rsidRPr="00F7148F">
        <w:rPr>
          <w:rFonts w:ascii="Calibri" w:hAnsi="Calibri"/>
          <w:lang w:val="nl-BE"/>
        </w:rPr>
        <w:t>§12 De praesidiumleden of erepraesidiumleden en hun eventuele rechtsopvolgers hebben geen deel in het vermogen van de vereniging, en kunnen bij uittreden of overlijden nooit teruggave of vergoeding vorderen voor gestorte bijdragen of gedane inbrengen.</w:t>
      </w:r>
    </w:p>
    <w:p w14:paraId="78A9622A" w14:textId="77777777" w:rsidR="00715F2D" w:rsidRPr="00F7148F" w:rsidRDefault="00715F2D" w:rsidP="00F7148F">
      <w:pPr>
        <w:spacing w:line="276" w:lineRule="auto"/>
        <w:ind w:firstLine="0"/>
        <w:jc w:val="both"/>
        <w:rPr>
          <w:rFonts w:ascii="Calibri" w:hAnsi="Calibri"/>
          <w:b/>
          <w:bCs/>
          <w:lang w:val="nl-BE"/>
        </w:rPr>
      </w:pPr>
    </w:p>
    <w:p w14:paraId="32B882B8" w14:textId="77777777" w:rsidR="00A97EFC" w:rsidRPr="00F7148F" w:rsidRDefault="00A97EFC" w:rsidP="00F7148F">
      <w:pPr>
        <w:pStyle w:val="Kop2"/>
        <w:jc w:val="both"/>
        <w:rPr>
          <w:color w:val="auto"/>
          <w:lang w:val="nl-BE"/>
        </w:rPr>
      </w:pPr>
      <w:bookmarkStart w:id="12" w:name="_Toc51285055"/>
      <w:r w:rsidRPr="00F7148F">
        <w:rPr>
          <w:color w:val="auto"/>
          <w:lang w:val="nl-BE"/>
        </w:rPr>
        <w:t>Artikel 11: Prosenioren</w:t>
      </w:r>
      <w:bookmarkEnd w:id="12"/>
      <w:r w:rsidRPr="00F7148F">
        <w:rPr>
          <w:color w:val="auto"/>
          <w:lang w:val="nl-BE"/>
        </w:rPr>
        <w:t xml:space="preserve"> </w:t>
      </w:r>
    </w:p>
    <w:p w14:paraId="6B7B9B71" w14:textId="13706C18"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§1 Elke prosenior is eenieder die de functie van praeses in de bestaansgeschiedenis van Hera gedurende de volledige peri</w:t>
      </w:r>
      <w:r w:rsidR="00C01148">
        <w:rPr>
          <w:rFonts w:ascii="Calibri" w:hAnsi="Calibri"/>
          <w:lang w:val="nl-BE"/>
        </w:rPr>
        <w:t>ode van één academiejaar vervuld</w:t>
      </w:r>
      <w:r w:rsidRPr="00F7148F">
        <w:rPr>
          <w:rFonts w:ascii="Calibri" w:hAnsi="Calibri"/>
          <w:lang w:val="nl-BE"/>
        </w:rPr>
        <w:t xml:space="preserve"> heeft. </w:t>
      </w:r>
    </w:p>
    <w:p w14:paraId="00072CA6" w14:textId="77777777" w:rsidR="00A97EFC" w:rsidRPr="00F7148F" w:rsidRDefault="00A97EFC" w:rsidP="00F7148F">
      <w:pPr>
        <w:spacing w:line="276" w:lineRule="auto"/>
        <w:ind w:firstLine="0"/>
        <w:jc w:val="both"/>
        <w:rPr>
          <w:rFonts w:ascii="Calibri" w:hAnsi="Calibri"/>
          <w:lang w:val="nl-BE"/>
        </w:rPr>
      </w:pPr>
    </w:p>
    <w:p w14:paraId="2E4893AE" w14:textId="327C7582"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§2 Alle prosenioren worden automatisch beschouwd als lid van Hera, zij hoeven hiervoor geen bijdrage te leveren. Tenzij anders bepaald, rekening houdend met de financiële status van Hera. Deze beslissing w</w:t>
      </w:r>
      <w:r w:rsidR="00C01148">
        <w:rPr>
          <w:rFonts w:ascii="Calibri" w:hAnsi="Calibri"/>
          <w:lang w:val="nl-BE"/>
        </w:rPr>
        <w:t>ordt genomen met gewone meerder</w:t>
      </w:r>
      <w:r w:rsidRPr="00F7148F">
        <w:rPr>
          <w:rFonts w:ascii="Calibri" w:hAnsi="Calibri"/>
          <w:lang w:val="nl-BE"/>
        </w:rPr>
        <w:t xml:space="preserve">heid. </w:t>
      </w:r>
    </w:p>
    <w:p w14:paraId="3156369B" w14:textId="77777777" w:rsidR="00A97EFC" w:rsidRPr="00F7148F" w:rsidRDefault="00A97EFC" w:rsidP="00F7148F">
      <w:pPr>
        <w:spacing w:line="276" w:lineRule="auto"/>
        <w:ind w:firstLine="0"/>
        <w:jc w:val="both"/>
        <w:rPr>
          <w:rFonts w:ascii="Calibri" w:hAnsi="Calibri"/>
          <w:lang w:val="nl-BE"/>
        </w:rPr>
      </w:pPr>
    </w:p>
    <w:p w14:paraId="5379A8DB" w14:textId="29CCDF6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§3 Prosenioren zijn niet afzetbaar en hebben ten allen tijde toegang tot de vereniging. </w:t>
      </w:r>
    </w:p>
    <w:p w14:paraId="33A33FE5" w14:textId="18D706FD" w:rsidR="00715F2D" w:rsidRPr="00F7148F" w:rsidRDefault="00715F2D" w:rsidP="00F7148F">
      <w:pPr>
        <w:spacing w:line="276" w:lineRule="auto"/>
        <w:ind w:firstLine="0"/>
        <w:jc w:val="both"/>
        <w:rPr>
          <w:rFonts w:ascii="Calibri" w:hAnsi="Calibri"/>
          <w:lang w:val="nl-BE"/>
        </w:rPr>
      </w:pPr>
    </w:p>
    <w:p w14:paraId="047CE68C" w14:textId="2680BCC6" w:rsidR="00715F2D" w:rsidRPr="00F7148F" w:rsidRDefault="00715F2D" w:rsidP="00F7148F">
      <w:pPr>
        <w:spacing w:line="276" w:lineRule="auto"/>
        <w:ind w:firstLine="0"/>
        <w:jc w:val="both"/>
        <w:rPr>
          <w:rFonts w:ascii="Calibri" w:hAnsi="Calibri"/>
          <w:lang w:val="nl-BE"/>
        </w:rPr>
      </w:pPr>
      <w:r w:rsidRPr="00F7148F">
        <w:rPr>
          <w:rFonts w:ascii="Calibri" w:hAnsi="Calibri"/>
          <w:lang w:val="nl-BE"/>
        </w:rPr>
        <w:t>§4 Prosenioren en hun eventuele rechtsopvolgers hebben geen deel in het vermogen van de vereniging, en kunnen bij uittreden of overlijden nooit teruggave of vergoeding vorderen voor gestorte bijdragen of gedane inbrengen.</w:t>
      </w:r>
    </w:p>
    <w:p w14:paraId="0C33E6BD" w14:textId="77777777" w:rsidR="00715F2D" w:rsidRPr="00F7148F" w:rsidRDefault="00715F2D" w:rsidP="00F7148F">
      <w:pPr>
        <w:spacing w:line="276" w:lineRule="auto"/>
        <w:ind w:firstLine="0"/>
        <w:jc w:val="both"/>
        <w:rPr>
          <w:rFonts w:ascii="Calibri" w:hAnsi="Calibri"/>
          <w:lang w:val="nl-BE"/>
        </w:rPr>
      </w:pPr>
    </w:p>
    <w:p w14:paraId="7D4FBD82" w14:textId="77777777" w:rsidR="00A97EFC" w:rsidRPr="00F7148F" w:rsidRDefault="00A97EFC" w:rsidP="00F7148F">
      <w:pPr>
        <w:pStyle w:val="Kop2"/>
        <w:jc w:val="both"/>
        <w:rPr>
          <w:color w:val="auto"/>
          <w:lang w:val="nl-BE"/>
        </w:rPr>
      </w:pPr>
      <w:bookmarkStart w:id="13" w:name="_Toc51285056"/>
      <w:r w:rsidRPr="00F7148F">
        <w:rPr>
          <w:color w:val="auto"/>
          <w:lang w:val="nl-BE"/>
        </w:rPr>
        <w:t xml:space="preserve">Artikel 12: Ereleden </w:t>
      </w:r>
      <w:r w:rsidRPr="00F7148F">
        <w:rPr>
          <w:color w:val="auto"/>
        </w:rPr>
        <w:t>voor</w:t>
      </w:r>
      <w:r w:rsidRPr="00F7148F">
        <w:rPr>
          <w:color w:val="auto"/>
          <w:lang w:val="nl-BE"/>
        </w:rPr>
        <w:t xml:space="preserve"> het leven</w:t>
      </w:r>
      <w:bookmarkEnd w:id="13"/>
    </w:p>
    <w:p w14:paraId="77263044"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§1 Ereleden voor het leven zijn voormalig praesidiumleden aangesteld op de Algemene Vergadering. </w:t>
      </w:r>
    </w:p>
    <w:p w14:paraId="0F168D47" w14:textId="77777777" w:rsidR="00A97EFC" w:rsidRPr="00F7148F" w:rsidRDefault="00A97EFC" w:rsidP="00F7148F">
      <w:pPr>
        <w:spacing w:line="276" w:lineRule="auto"/>
        <w:ind w:firstLine="0"/>
        <w:jc w:val="both"/>
        <w:rPr>
          <w:rFonts w:ascii="Calibri" w:hAnsi="Calibri"/>
          <w:lang w:val="nl-BE"/>
        </w:rPr>
      </w:pPr>
    </w:p>
    <w:p w14:paraId="6F3697E9" w14:textId="52258D3C" w:rsidR="00A97EFC" w:rsidRPr="00CB0CA5" w:rsidRDefault="00A97EFC" w:rsidP="00F7148F">
      <w:pPr>
        <w:spacing w:line="276" w:lineRule="auto"/>
        <w:ind w:firstLine="0"/>
        <w:jc w:val="both"/>
        <w:rPr>
          <w:rFonts w:ascii="Calibri" w:hAnsi="Calibri"/>
          <w:lang w:val="nl-BE"/>
        </w:rPr>
      </w:pPr>
      <w:r w:rsidRPr="00F7148F">
        <w:rPr>
          <w:rFonts w:ascii="Calibri" w:hAnsi="Calibri"/>
          <w:lang w:val="nl-BE"/>
        </w:rPr>
        <w:t>§2 Alle ereleden voor het leven worden automatisch beschouwd als lid van Hera, zij hoeven hiervoor geen bijdrage te leveren. Tenzij anders bepaald, rekening houdend met de financiële status van Hera. Deze beslissing w</w:t>
      </w:r>
      <w:r w:rsidR="00422E8F">
        <w:rPr>
          <w:rFonts w:ascii="Calibri" w:hAnsi="Calibri"/>
          <w:lang w:val="nl-BE"/>
        </w:rPr>
        <w:t xml:space="preserve">ordt genomen met gewone </w:t>
      </w:r>
      <w:r w:rsidR="00422E8F" w:rsidRPr="00CB0CA5">
        <w:rPr>
          <w:rFonts w:ascii="Calibri" w:hAnsi="Calibri"/>
          <w:lang w:val="nl-BE"/>
        </w:rPr>
        <w:t>meerder</w:t>
      </w:r>
      <w:r w:rsidRPr="00CB0CA5">
        <w:rPr>
          <w:rFonts w:ascii="Calibri" w:hAnsi="Calibri"/>
          <w:lang w:val="nl-BE"/>
        </w:rPr>
        <w:t>heid.</w:t>
      </w:r>
    </w:p>
    <w:p w14:paraId="7892AA4B" w14:textId="77777777" w:rsidR="00422E8F" w:rsidRPr="00F7148F" w:rsidRDefault="00422E8F" w:rsidP="00F7148F">
      <w:pPr>
        <w:spacing w:line="276" w:lineRule="auto"/>
        <w:ind w:firstLine="0"/>
        <w:jc w:val="both"/>
        <w:rPr>
          <w:rFonts w:ascii="Calibri" w:hAnsi="Calibri"/>
          <w:lang w:val="nl-BE"/>
        </w:rPr>
      </w:pPr>
    </w:p>
    <w:p w14:paraId="183AE9A2" w14:textId="57660834" w:rsidR="00A97EFC" w:rsidRDefault="00715F2D" w:rsidP="00487E92">
      <w:pPr>
        <w:spacing w:line="276" w:lineRule="auto"/>
        <w:ind w:firstLine="0"/>
        <w:jc w:val="both"/>
        <w:rPr>
          <w:rFonts w:ascii="Calibri" w:hAnsi="Calibri"/>
          <w:lang w:val="nl-BE"/>
        </w:rPr>
      </w:pPr>
      <w:r w:rsidRPr="00F7148F">
        <w:rPr>
          <w:rFonts w:ascii="Calibri" w:hAnsi="Calibri"/>
          <w:lang w:val="nl-BE"/>
        </w:rPr>
        <w:lastRenderedPageBreak/>
        <w:t>§3 De ereleden voor het leven en hun eventuele rechtsopvolgers hebben geen deel in het vermogen van de vereniging, en kunnen bij uittreden of overlijden nooit teruggave of vergoeding vorderen voor gestorte bijdragen of gedane inbrengen.</w:t>
      </w:r>
    </w:p>
    <w:p w14:paraId="0055AA55" w14:textId="71742085" w:rsidR="00E5174D" w:rsidRDefault="00E5174D" w:rsidP="00487E92">
      <w:pPr>
        <w:spacing w:line="276" w:lineRule="auto"/>
        <w:ind w:firstLine="0"/>
        <w:jc w:val="both"/>
        <w:rPr>
          <w:rFonts w:ascii="Calibri" w:hAnsi="Calibri"/>
          <w:lang w:val="nl-BE"/>
        </w:rPr>
      </w:pPr>
    </w:p>
    <w:p w14:paraId="0F107D84" w14:textId="06ABE1BC" w:rsidR="00E5174D" w:rsidRDefault="00E5174D" w:rsidP="00487E92">
      <w:pPr>
        <w:spacing w:line="276" w:lineRule="auto"/>
        <w:ind w:firstLine="0"/>
        <w:jc w:val="both"/>
        <w:rPr>
          <w:rFonts w:ascii="Calibri" w:hAnsi="Calibri"/>
          <w:lang w:val="nl-BE"/>
        </w:rPr>
      </w:pPr>
    </w:p>
    <w:p w14:paraId="0AFFA64B" w14:textId="0C9B392E" w:rsidR="00E5174D" w:rsidRDefault="00E5174D" w:rsidP="00487E92">
      <w:pPr>
        <w:spacing w:line="276" w:lineRule="auto"/>
        <w:ind w:firstLine="0"/>
        <w:jc w:val="both"/>
        <w:rPr>
          <w:rFonts w:ascii="Calibri" w:hAnsi="Calibri"/>
          <w:lang w:val="nl-BE"/>
        </w:rPr>
      </w:pPr>
    </w:p>
    <w:p w14:paraId="39ED5A73" w14:textId="61B3C538" w:rsidR="00E5174D" w:rsidRDefault="00E5174D" w:rsidP="00487E92">
      <w:pPr>
        <w:spacing w:line="276" w:lineRule="auto"/>
        <w:ind w:firstLine="0"/>
        <w:jc w:val="both"/>
        <w:rPr>
          <w:rFonts w:ascii="Calibri" w:hAnsi="Calibri"/>
          <w:lang w:val="nl-BE"/>
        </w:rPr>
      </w:pPr>
    </w:p>
    <w:p w14:paraId="48A1CE35" w14:textId="0270B16E" w:rsidR="00E5174D" w:rsidRDefault="00E5174D" w:rsidP="00487E92">
      <w:pPr>
        <w:spacing w:line="276" w:lineRule="auto"/>
        <w:ind w:firstLine="0"/>
        <w:jc w:val="both"/>
        <w:rPr>
          <w:rFonts w:ascii="Calibri" w:hAnsi="Calibri"/>
          <w:lang w:val="nl-BE"/>
        </w:rPr>
      </w:pPr>
    </w:p>
    <w:p w14:paraId="38538B33" w14:textId="780FECE2" w:rsidR="00E5174D" w:rsidRDefault="00E5174D" w:rsidP="00487E92">
      <w:pPr>
        <w:spacing w:line="276" w:lineRule="auto"/>
        <w:ind w:firstLine="0"/>
        <w:jc w:val="both"/>
        <w:rPr>
          <w:rFonts w:ascii="Calibri" w:hAnsi="Calibri"/>
          <w:lang w:val="nl-BE"/>
        </w:rPr>
      </w:pPr>
    </w:p>
    <w:p w14:paraId="15FF8447" w14:textId="06825A1C" w:rsidR="00E5174D" w:rsidRDefault="00E5174D" w:rsidP="00487E92">
      <w:pPr>
        <w:spacing w:line="276" w:lineRule="auto"/>
        <w:ind w:firstLine="0"/>
        <w:jc w:val="both"/>
        <w:rPr>
          <w:rFonts w:ascii="Calibri" w:hAnsi="Calibri"/>
          <w:lang w:val="nl-BE"/>
        </w:rPr>
      </w:pPr>
    </w:p>
    <w:p w14:paraId="51C78E22" w14:textId="6FA47D66" w:rsidR="00E5174D" w:rsidRDefault="00E5174D" w:rsidP="00487E92">
      <w:pPr>
        <w:spacing w:line="276" w:lineRule="auto"/>
        <w:ind w:firstLine="0"/>
        <w:jc w:val="both"/>
        <w:rPr>
          <w:rFonts w:ascii="Calibri" w:hAnsi="Calibri"/>
          <w:lang w:val="nl-BE"/>
        </w:rPr>
      </w:pPr>
    </w:p>
    <w:p w14:paraId="146BA419" w14:textId="0083183F" w:rsidR="00E5174D" w:rsidRDefault="00E5174D" w:rsidP="00487E92">
      <w:pPr>
        <w:spacing w:line="276" w:lineRule="auto"/>
        <w:ind w:firstLine="0"/>
        <w:jc w:val="both"/>
        <w:rPr>
          <w:rFonts w:ascii="Calibri" w:hAnsi="Calibri"/>
          <w:lang w:val="nl-BE"/>
        </w:rPr>
      </w:pPr>
    </w:p>
    <w:p w14:paraId="4045CF1A" w14:textId="2A5CC7F0" w:rsidR="00E5174D" w:rsidRDefault="00E5174D" w:rsidP="00487E92">
      <w:pPr>
        <w:spacing w:line="276" w:lineRule="auto"/>
        <w:ind w:firstLine="0"/>
        <w:jc w:val="both"/>
        <w:rPr>
          <w:rFonts w:ascii="Calibri" w:hAnsi="Calibri"/>
          <w:lang w:val="nl-BE"/>
        </w:rPr>
      </w:pPr>
    </w:p>
    <w:p w14:paraId="446F1BA7" w14:textId="5785AEB9" w:rsidR="00E5174D" w:rsidRDefault="00E5174D" w:rsidP="00487E92">
      <w:pPr>
        <w:spacing w:line="276" w:lineRule="auto"/>
        <w:ind w:firstLine="0"/>
        <w:jc w:val="both"/>
        <w:rPr>
          <w:rFonts w:ascii="Calibri" w:hAnsi="Calibri"/>
          <w:lang w:val="nl-BE"/>
        </w:rPr>
      </w:pPr>
    </w:p>
    <w:p w14:paraId="3E8CCCA5" w14:textId="3A939CD3" w:rsidR="00E5174D" w:rsidRDefault="00E5174D" w:rsidP="00487E92">
      <w:pPr>
        <w:spacing w:line="276" w:lineRule="auto"/>
        <w:ind w:firstLine="0"/>
        <w:jc w:val="both"/>
        <w:rPr>
          <w:rFonts w:ascii="Calibri" w:hAnsi="Calibri"/>
          <w:lang w:val="nl-BE"/>
        </w:rPr>
      </w:pPr>
    </w:p>
    <w:p w14:paraId="4BF41E0C" w14:textId="6F319291" w:rsidR="00E5174D" w:rsidRDefault="00E5174D" w:rsidP="00487E92">
      <w:pPr>
        <w:spacing w:line="276" w:lineRule="auto"/>
        <w:ind w:firstLine="0"/>
        <w:jc w:val="both"/>
        <w:rPr>
          <w:rFonts w:ascii="Calibri" w:hAnsi="Calibri"/>
          <w:lang w:val="nl-BE"/>
        </w:rPr>
      </w:pPr>
    </w:p>
    <w:p w14:paraId="5BD0A735" w14:textId="6EAB70B2" w:rsidR="00E5174D" w:rsidRDefault="00E5174D" w:rsidP="00487E92">
      <w:pPr>
        <w:spacing w:line="276" w:lineRule="auto"/>
        <w:ind w:firstLine="0"/>
        <w:jc w:val="both"/>
        <w:rPr>
          <w:rFonts w:ascii="Calibri" w:hAnsi="Calibri"/>
          <w:lang w:val="nl-BE"/>
        </w:rPr>
      </w:pPr>
    </w:p>
    <w:p w14:paraId="420F51B4" w14:textId="60BE35BD" w:rsidR="00E5174D" w:rsidRDefault="00E5174D" w:rsidP="00487E92">
      <w:pPr>
        <w:spacing w:line="276" w:lineRule="auto"/>
        <w:ind w:firstLine="0"/>
        <w:jc w:val="both"/>
        <w:rPr>
          <w:rFonts w:ascii="Calibri" w:hAnsi="Calibri"/>
          <w:lang w:val="nl-BE"/>
        </w:rPr>
      </w:pPr>
    </w:p>
    <w:p w14:paraId="7C207B35" w14:textId="77777777" w:rsidR="00E5174D" w:rsidRDefault="00E5174D" w:rsidP="00487E92">
      <w:pPr>
        <w:spacing w:line="276" w:lineRule="auto"/>
        <w:ind w:firstLine="0"/>
        <w:jc w:val="both"/>
        <w:rPr>
          <w:rFonts w:ascii="Calibri" w:hAnsi="Calibri"/>
          <w:lang w:val="nl-BE"/>
        </w:rPr>
      </w:pPr>
    </w:p>
    <w:p w14:paraId="5C130FB5" w14:textId="624E89BD" w:rsidR="00E5174D" w:rsidRDefault="00E5174D" w:rsidP="00487E92">
      <w:pPr>
        <w:spacing w:line="276" w:lineRule="auto"/>
        <w:ind w:firstLine="0"/>
        <w:jc w:val="both"/>
        <w:rPr>
          <w:rFonts w:ascii="Calibri" w:hAnsi="Calibri"/>
          <w:lang w:val="nl-BE"/>
        </w:rPr>
      </w:pPr>
    </w:p>
    <w:p w14:paraId="7A070294" w14:textId="79FAEFAF" w:rsidR="00E5174D" w:rsidRDefault="00E5174D" w:rsidP="00487E92">
      <w:pPr>
        <w:spacing w:line="276" w:lineRule="auto"/>
        <w:ind w:firstLine="0"/>
        <w:jc w:val="both"/>
        <w:rPr>
          <w:rFonts w:ascii="Calibri" w:hAnsi="Calibri"/>
          <w:lang w:val="nl-BE"/>
        </w:rPr>
      </w:pPr>
    </w:p>
    <w:p w14:paraId="2AC9F999" w14:textId="21792126" w:rsidR="00E5174D" w:rsidRDefault="00E5174D" w:rsidP="00487E92">
      <w:pPr>
        <w:spacing w:line="276" w:lineRule="auto"/>
        <w:ind w:firstLine="0"/>
        <w:jc w:val="both"/>
        <w:rPr>
          <w:rFonts w:ascii="Calibri" w:hAnsi="Calibri"/>
          <w:lang w:val="nl-BE"/>
        </w:rPr>
      </w:pPr>
    </w:p>
    <w:p w14:paraId="3EF97BFB" w14:textId="04162979" w:rsidR="00E5174D" w:rsidRDefault="00E5174D" w:rsidP="00487E92">
      <w:pPr>
        <w:spacing w:line="276" w:lineRule="auto"/>
        <w:ind w:firstLine="0"/>
        <w:jc w:val="both"/>
        <w:rPr>
          <w:rFonts w:ascii="Calibri" w:hAnsi="Calibri"/>
          <w:lang w:val="nl-BE"/>
        </w:rPr>
      </w:pPr>
    </w:p>
    <w:p w14:paraId="6141BFE7" w14:textId="326BDC8E" w:rsidR="00E5174D" w:rsidRDefault="00E5174D" w:rsidP="00487E92">
      <w:pPr>
        <w:spacing w:line="276" w:lineRule="auto"/>
        <w:ind w:firstLine="0"/>
        <w:jc w:val="both"/>
        <w:rPr>
          <w:rFonts w:ascii="Calibri" w:hAnsi="Calibri"/>
          <w:lang w:val="nl-BE"/>
        </w:rPr>
      </w:pPr>
    </w:p>
    <w:p w14:paraId="6EF9130B" w14:textId="37BD05CF" w:rsidR="00E5174D" w:rsidRDefault="00E5174D" w:rsidP="00487E92">
      <w:pPr>
        <w:spacing w:line="276" w:lineRule="auto"/>
        <w:ind w:firstLine="0"/>
        <w:jc w:val="both"/>
        <w:rPr>
          <w:rFonts w:ascii="Calibri" w:hAnsi="Calibri"/>
          <w:lang w:val="nl-BE"/>
        </w:rPr>
      </w:pPr>
    </w:p>
    <w:p w14:paraId="6994A240" w14:textId="0621591B" w:rsidR="00E5174D" w:rsidRDefault="00E5174D" w:rsidP="00487E92">
      <w:pPr>
        <w:spacing w:line="276" w:lineRule="auto"/>
        <w:ind w:firstLine="0"/>
        <w:jc w:val="both"/>
        <w:rPr>
          <w:rFonts w:ascii="Calibri" w:hAnsi="Calibri"/>
          <w:lang w:val="nl-BE"/>
        </w:rPr>
      </w:pPr>
    </w:p>
    <w:p w14:paraId="48640AD8" w14:textId="4100D67D" w:rsidR="00E5174D" w:rsidRDefault="00E5174D" w:rsidP="00487E92">
      <w:pPr>
        <w:spacing w:line="276" w:lineRule="auto"/>
        <w:ind w:firstLine="0"/>
        <w:jc w:val="both"/>
        <w:rPr>
          <w:rFonts w:ascii="Calibri" w:hAnsi="Calibri"/>
          <w:lang w:val="nl-BE"/>
        </w:rPr>
      </w:pPr>
    </w:p>
    <w:p w14:paraId="583140F7" w14:textId="74962F79" w:rsidR="00E5174D" w:rsidRDefault="00E5174D" w:rsidP="00487E92">
      <w:pPr>
        <w:spacing w:line="276" w:lineRule="auto"/>
        <w:ind w:firstLine="0"/>
        <w:jc w:val="both"/>
        <w:rPr>
          <w:rFonts w:ascii="Calibri" w:hAnsi="Calibri"/>
          <w:lang w:val="nl-BE"/>
        </w:rPr>
      </w:pPr>
    </w:p>
    <w:p w14:paraId="40A83CCD" w14:textId="11316A74" w:rsidR="00E5174D" w:rsidRDefault="00E5174D" w:rsidP="00487E92">
      <w:pPr>
        <w:spacing w:line="276" w:lineRule="auto"/>
        <w:ind w:firstLine="0"/>
        <w:jc w:val="both"/>
        <w:rPr>
          <w:rFonts w:ascii="Calibri" w:hAnsi="Calibri"/>
          <w:lang w:val="nl-BE"/>
        </w:rPr>
      </w:pPr>
    </w:p>
    <w:p w14:paraId="2FCD9FC9" w14:textId="0523A182" w:rsidR="00E5174D" w:rsidRDefault="00E5174D" w:rsidP="00487E92">
      <w:pPr>
        <w:spacing w:line="276" w:lineRule="auto"/>
        <w:ind w:firstLine="0"/>
        <w:jc w:val="both"/>
        <w:rPr>
          <w:rFonts w:ascii="Calibri" w:hAnsi="Calibri"/>
          <w:lang w:val="nl-BE"/>
        </w:rPr>
      </w:pPr>
    </w:p>
    <w:p w14:paraId="42F7B871" w14:textId="346B9414" w:rsidR="00E5174D" w:rsidRDefault="00E5174D" w:rsidP="00487E92">
      <w:pPr>
        <w:spacing w:line="276" w:lineRule="auto"/>
        <w:ind w:firstLine="0"/>
        <w:jc w:val="both"/>
        <w:rPr>
          <w:rFonts w:ascii="Calibri" w:hAnsi="Calibri"/>
          <w:lang w:val="nl-BE"/>
        </w:rPr>
      </w:pPr>
    </w:p>
    <w:p w14:paraId="1E1C929E" w14:textId="49317896" w:rsidR="00E5174D" w:rsidRDefault="00E5174D" w:rsidP="00487E92">
      <w:pPr>
        <w:spacing w:line="276" w:lineRule="auto"/>
        <w:ind w:firstLine="0"/>
        <w:jc w:val="both"/>
        <w:rPr>
          <w:rFonts w:ascii="Calibri" w:hAnsi="Calibri"/>
          <w:lang w:val="nl-BE"/>
        </w:rPr>
      </w:pPr>
    </w:p>
    <w:p w14:paraId="09EBED62" w14:textId="3AFE88BE" w:rsidR="00E5174D" w:rsidRDefault="00E5174D" w:rsidP="00487E92">
      <w:pPr>
        <w:spacing w:line="276" w:lineRule="auto"/>
        <w:ind w:firstLine="0"/>
        <w:jc w:val="both"/>
        <w:rPr>
          <w:rFonts w:ascii="Calibri" w:hAnsi="Calibri"/>
          <w:lang w:val="nl-BE"/>
        </w:rPr>
      </w:pPr>
    </w:p>
    <w:p w14:paraId="51D0A715" w14:textId="4CA6A419" w:rsidR="00E5174D" w:rsidRDefault="00E5174D" w:rsidP="00487E92">
      <w:pPr>
        <w:spacing w:line="276" w:lineRule="auto"/>
        <w:ind w:firstLine="0"/>
        <w:jc w:val="both"/>
        <w:rPr>
          <w:rFonts w:ascii="Calibri" w:hAnsi="Calibri"/>
          <w:lang w:val="nl-BE"/>
        </w:rPr>
      </w:pPr>
    </w:p>
    <w:p w14:paraId="2FF23A42" w14:textId="7AB1D462" w:rsidR="00E5174D" w:rsidRDefault="00E5174D" w:rsidP="00487E92">
      <w:pPr>
        <w:spacing w:line="276" w:lineRule="auto"/>
        <w:ind w:firstLine="0"/>
        <w:jc w:val="both"/>
        <w:rPr>
          <w:rFonts w:ascii="Calibri" w:hAnsi="Calibri"/>
          <w:lang w:val="nl-BE"/>
        </w:rPr>
      </w:pPr>
    </w:p>
    <w:p w14:paraId="132DAEB6" w14:textId="5A944060" w:rsidR="00E5174D" w:rsidRDefault="00E5174D" w:rsidP="00487E92">
      <w:pPr>
        <w:spacing w:line="276" w:lineRule="auto"/>
        <w:ind w:firstLine="0"/>
        <w:jc w:val="both"/>
        <w:rPr>
          <w:rFonts w:ascii="Calibri" w:hAnsi="Calibri"/>
          <w:lang w:val="nl-BE"/>
        </w:rPr>
      </w:pPr>
    </w:p>
    <w:p w14:paraId="04768EED" w14:textId="5355CABA" w:rsidR="00E5174D" w:rsidRDefault="00E5174D" w:rsidP="00487E92">
      <w:pPr>
        <w:spacing w:line="276" w:lineRule="auto"/>
        <w:ind w:firstLine="0"/>
        <w:jc w:val="both"/>
        <w:rPr>
          <w:rFonts w:ascii="Calibri" w:hAnsi="Calibri"/>
          <w:lang w:val="nl-BE"/>
        </w:rPr>
      </w:pPr>
    </w:p>
    <w:p w14:paraId="1D4F16FE" w14:textId="7E31C471" w:rsidR="00E5174D" w:rsidRDefault="00E5174D" w:rsidP="00487E92">
      <w:pPr>
        <w:spacing w:line="276" w:lineRule="auto"/>
        <w:ind w:firstLine="0"/>
        <w:jc w:val="both"/>
        <w:rPr>
          <w:rFonts w:ascii="Calibri" w:hAnsi="Calibri"/>
          <w:lang w:val="nl-BE"/>
        </w:rPr>
      </w:pPr>
    </w:p>
    <w:p w14:paraId="564A2FC4" w14:textId="771750D6" w:rsidR="00E5174D" w:rsidRDefault="00E5174D" w:rsidP="00487E92">
      <w:pPr>
        <w:spacing w:line="276" w:lineRule="auto"/>
        <w:ind w:firstLine="0"/>
        <w:jc w:val="both"/>
        <w:rPr>
          <w:rFonts w:ascii="Calibri" w:hAnsi="Calibri"/>
          <w:lang w:val="nl-BE"/>
        </w:rPr>
      </w:pPr>
    </w:p>
    <w:p w14:paraId="54850B64" w14:textId="0F12D9AB" w:rsidR="00E5174D" w:rsidRDefault="00E5174D" w:rsidP="00487E92">
      <w:pPr>
        <w:spacing w:line="276" w:lineRule="auto"/>
        <w:ind w:firstLine="0"/>
        <w:jc w:val="both"/>
        <w:rPr>
          <w:rFonts w:ascii="Calibri" w:hAnsi="Calibri"/>
          <w:lang w:val="nl-BE"/>
        </w:rPr>
      </w:pPr>
    </w:p>
    <w:p w14:paraId="61351C88" w14:textId="4D947C13" w:rsidR="00E5174D" w:rsidRDefault="00E5174D" w:rsidP="00487E92">
      <w:pPr>
        <w:spacing w:line="276" w:lineRule="auto"/>
        <w:ind w:firstLine="0"/>
        <w:jc w:val="both"/>
        <w:rPr>
          <w:rFonts w:ascii="Calibri" w:hAnsi="Calibri"/>
          <w:lang w:val="nl-BE"/>
        </w:rPr>
      </w:pPr>
    </w:p>
    <w:p w14:paraId="5468C99B" w14:textId="77777777" w:rsidR="00E5174D" w:rsidRDefault="00E5174D" w:rsidP="00487E92">
      <w:pPr>
        <w:spacing w:line="276" w:lineRule="auto"/>
        <w:ind w:firstLine="0"/>
        <w:jc w:val="both"/>
        <w:rPr>
          <w:rFonts w:ascii="Calibri" w:hAnsi="Calibri"/>
          <w:lang w:val="nl-BE"/>
        </w:rPr>
      </w:pPr>
    </w:p>
    <w:p w14:paraId="500D5403" w14:textId="77777777" w:rsidR="00E5174D" w:rsidRPr="00F7148F" w:rsidRDefault="00E5174D" w:rsidP="00487E92">
      <w:pPr>
        <w:spacing w:line="276" w:lineRule="auto"/>
        <w:ind w:firstLine="0"/>
        <w:jc w:val="both"/>
        <w:rPr>
          <w:rFonts w:ascii="Calibri" w:hAnsi="Calibri"/>
          <w:lang w:val="nl-BE"/>
        </w:rPr>
      </w:pPr>
    </w:p>
    <w:p w14:paraId="2721A9AB" w14:textId="77777777" w:rsidR="00A97EFC" w:rsidRPr="00F7148F" w:rsidRDefault="00A97EFC" w:rsidP="00F7148F">
      <w:pPr>
        <w:pStyle w:val="Kop1"/>
        <w:jc w:val="both"/>
        <w:rPr>
          <w:color w:val="auto"/>
          <w:lang w:val="nl-BE"/>
        </w:rPr>
      </w:pPr>
      <w:bookmarkStart w:id="14" w:name="_Toc51285057"/>
      <w:r w:rsidRPr="00F7148F">
        <w:rPr>
          <w:color w:val="auto"/>
          <w:lang w:val="nl-BE"/>
        </w:rPr>
        <w:lastRenderedPageBreak/>
        <w:t>Titel III: ALGEMENE VERGADERING</w:t>
      </w:r>
      <w:bookmarkEnd w:id="14"/>
      <w:r w:rsidRPr="00F7148F">
        <w:rPr>
          <w:color w:val="auto"/>
          <w:lang w:val="nl-BE"/>
        </w:rPr>
        <w:t xml:space="preserve"> </w:t>
      </w:r>
    </w:p>
    <w:p w14:paraId="5176D957" w14:textId="77777777" w:rsidR="00A97EFC" w:rsidRPr="00F7148F" w:rsidRDefault="00A97EFC" w:rsidP="00F7148F">
      <w:pPr>
        <w:pStyle w:val="Kop2"/>
        <w:jc w:val="both"/>
        <w:rPr>
          <w:color w:val="auto"/>
          <w:lang w:val="nl-BE"/>
        </w:rPr>
      </w:pPr>
      <w:bookmarkStart w:id="15" w:name="_Toc51285058"/>
      <w:r w:rsidRPr="00F7148F">
        <w:rPr>
          <w:color w:val="auto"/>
          <w:lang w:val="nl-BE"/>
        </w:rPr>
        <w:t xml:space="preserve">Artikel 13: </w:t>
      </w:r>
      <w:r w:rsidRPr="00F7148F">
        <w:rPr>
          <w:color w:val="auto"/>
        </w:rPr>
        <w:t>Samenstelling</w:t>
      </w:r>
      <w:bookmarkEnd w:id="15"/>
      <w:r w:rsidRPr="00F7148F">
        <w:rPr>
          <w:color w:val="auto"/>
          <w:lang w:val="nl-BE"/>
        </w:rPr>
        <w:t xml:space="preserve"> </w:t>
      </w:r>
    </w:p>
    <w:p w14:paraId="21164733" w14:textId="49633639" w:rsidR="00A97EFC" w:rsidRPr="00F7148F" w:rsidRDefault="00A97EFC" w:rsidP="00F7148F">
      <w:pPr>
        <w:spacing w:line="276" w:lineRule="auto"/>
        <w:ind w:firstLine="0"/>
        <w:jc w:val="both"/>
        <w:rPr>
          <w:lang w:val="nl-BE"/>
        </w:rPr>
      </w:pPr>
      <w:r w:rsidRPr="00F7148F">
        <w:rPr>
          <w:rFonts w:ascii="Calibri" w:hAnsi="Calibri"/>
          <w:lang w:val="nl-BE"/>
        </w:rPr>
        <w:t xml:space="preserve">§1 </w:t>
      </w:r>
      <w:r w:rsidRPr="00F7148F">
        <w:rPr>
          <w:lang w:val="nl-BE"/>
        </w:rPr>
        <w:t>De Algemene Vergadering is samengesteld uit alle leden</w:t>
      </w:r>
      <w:r w:rsidR="00CB15EA">
        <w:rPr>
          <w:lang w:val="nl-BE"/>
        </w:rPr>
        <w:t xml:space="preserve"> en pro</w:t>
      </w:r>
      <w:r w:rsidR="00075618">
        <w:rPr>
          <w:lang w:val="nl-BE"/>
        </w:rPr>
        <w:t>-</w:t>
      </w:r>
      <w:r w:rsidR="00CB15EA">
        <w:rPr>
          <w:lang w:val="nl-BE"/>
        </w:rPr>
        <w:t>ere</w:t>
      </w:r>
      <w:r w:rsidR="00766AC3">
        <w:rPr>
          <w:lang w:val="nl-BE"/>
        </w:rPr>
        <w:t>praesidiuml</w:t>
      </w:r>
      <w:r w:rsidR="00CB15EA">
        <w:rPr>
          <w:lang w:val="nl-BE"/>
        </w:rPr>
        <w:t>eden</w:t>
      </w:r>
      <w:r w:rsidRPr="00F7148F">
        <w:rPr>
          <w:lang w:val="nl-BE"/>
        </w:rPr>
        <w:t xml:space="preserve"> en wordt voorgezet</w:t>
      </w:r>
      <w:r w:rsidR="00CB0CA5">
        <w:rPr>
          <w:lang w:val="nl-BE"/>
        </w:rPr>
        <w:t>en</w:t>
      </w:r>
      <w:r w:rsidRPr="00F7148F">
        <w:rPr>
          <w:lang w:val="nl-BE"/>
        </w:rPr>
        <w:t xml:space="preserve"> door de praeses, of indien afwezig, door de vice-praeses. Elk lid </w:t>
      </w:r>
      <w:r w:rsidR="005F7853" w:rsidRPr="00F7148F">
        <w:rPr>
          <w:lang w:val="nl-BE"/>
        </w:rPr>
        <w:t xml:space="preserve">of voormalig praesidiumlid </w:t>
      </w:r>
      <w:r w:rsidRPr="00F7148F">
        <w:rPr>
          <w:lang w:val="nl-BE"/>
        </w:rPr>
        <w:t xml:space="preserve">beschikt over één stem. Indien leden niet aanwezig kunnen zijn op de </w:t>
      </w:r>
      <w:r w:rsidRPr="00CB0CA5">
        <w:rPr>
          <w:lang w:val="nl-BE"/>
        </w:rPr>
        <w:t>Algemen</w:t>
      </w:r>
      <w:r w:rsidR="00422E8F" w:rsidRPr="00CB0CA5">
        <w:rPr>
          <w:lang w:val="nl-BE"/>
        </w:rPr>
        <w:t>e</w:t>
      </w:r>
      <w:r w:rsidRPr="00F7148F">
        <w:rPr>
          <w:lang w:val="nl-BE"/>
        </w:rPr>
        <w:t xml:space="preserve"> Vergadering  kunnen zij een schriftelijke volmacht toekennen aan een ander li</w:t>
      </w:r>
      <w:r w:rsidR="005F7853" w:rsidRPr="00F7148F">
        <w:rPr>
          <w:lang w:val="nl-BE"/>
        </w:rPr>
        <w:t>d of voormalig praesidiumlid</w:t>
      </w:r>
      <w:r w:rsidRPr="00F7148F">
        <w:rPr>
          <w:lang w:val="nl-BE"/>
        </w:rPr>
        <w:t xml:space="preserve">.  Elk lid </w:t>
      </w:r>
      <w:r w:rsidR="005F7853" w:rsidRPr="00F7148F">
        <w:rPr>
          <w:lang w:val="nl-BE"/>
        </w:rPr>
        <w:t xml:space="preserve">of voormalig praesidiumlid </w:t>
      </w:r>
      <w:r w:rsidRPr="00F7148F">
        <w:rPr>
          <w:lang w:val="nl-BE"/>
        </w:rPr>
        <w:t xml:space="preserve">mag maximaal 1 volmacht hebben </w:t>
      </w:r>
    </w:p>
    <w:p w14:paraId="045062C3" w14:textId="77777777" w:rsidR="00A97EFC" w:rsidRPr="00F7148F" w:rsidRDefault="00A97EFC" w:rsidP="00F7148F">
      <w:pPr>
        <w:spacing w:line="276" w:lineRule="auto"/>
        <w:ind w:firstLine="0"/>
        <w:jc w:val="both"/>
        <w:rPr>
          <w:lang w:val="nl-BE"/>
        </w:rPr>
      </w:pPr>
    </w:p>
    <w:p w14:paraId="1AE9983A" w14:textId="52F71DBA" w:rsidR="00A97EFC" w:rsidRPr="00F7148F" w:rsidRDefault="00CB0CA5" w:rsidP="00F7148F">
      <w:pPr>
        <w:spacing w:line="276" w:lineRule="auto"/>
        <w:ind w:firstLine="0"/>
        <w:jc w:val="both"/>
        <w:rPr>
          <w:lang w:val="nl-BE"/>
        </w:rPr>
      </w:pPr>
      <w:r>
        <w:rPr>
          <w:rFonts w:ascii="Calibri" w:hAnsi="Calibri"/>
          <w:lang w:val="nl-BE"/>
        </w:rPr>
        <w:t>§2 Onder leden wordt beschouwd</w:t>
      </w:r>
      <w:r w:rsidR="00A97EFC" w:rsidRPr="00F7148F">
        <w:rPr>
          <w:rFonts w:ascii="Calibri" w:hAnsi="Calibri"/>
          <w:lang w:val="nl-BE"/>
        </w:rPr>
        <w:t xml:space="preserve"> alle personen in het bezit van een gepersonaliseerde lidkaart of erelidkaart, praesidiumleden, erepraesidiumleden en prosenioren. </w:t>
      </w:r>
    </w:p>
    <w:p w14:paraId="0E81A431" w14:textId="77777777" w:rsidR="00A97EFC" w:rsidRPr="00F7148F" w:rsidRDefault="00A97EFC" w:rsidP="00F7148F">
      <w:pPr>
        <w:pStyle w:val="Kop2"/>
        <w:jc w:val="both"/>
        <w:rPr>
          <w:color w:val="auto"/>
          <w:lang w:val="nl-BE"/>
        </w:rPr>
      </w:pPr>
      <w:bookmarkStart w:id="16" w:name="_Toc51285059"/>
      <w:r w:rsidRPr="00F7148F">
        <w:rPr>
          <w:color w:val="auto"/>
          <w:lang w:val="nl-BE"/>
        </w:rPr>
        <w:t>Artikel 14: Stemrecht</w:t>
      </w:r>
      <w:bookmarkEnd w:id="16"/>
      <w:r w:rsidRPr="00F7148F">
        <w:rPr>
          <w:color w:val="auto"/>
          <w:lang w:val="nl-BE"/>
        </w:rPr>
        <w:t xml:space="preserve"> </w:t>
      </w:r>
    </w:p>
    <w:p w14:paraId="1E84AB58" w14:textId="6BB99605"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§1 In geval van stemming door de Algemen</w:t>
      </w:r>
      <w:r w:rsidR="005F7853" w:rsidRPr="00F7148F">
        <w:rPr>
          <w:rFonts w:ascii="Calibri" w:hAnsi="Calibri"/>
          <w:lang w:val="nl-BE"/>
        </w:rPr>
        <w:t>e</w:t>
      </w:r>
      <w:r w:rsidRPr="00F7148F">
        <w:rPr>
          <w:rFonts w:ascii="Calibri" w:hAnsi="Calibri"/>
          <w:lang w:val="nl-BE"/>
        </w:rPr>
        <w:t xml:space="preserve"> Vergadering kan een stem slechts geldig worden uitgebracht op vertoon van een geldige lidkaart, die minstens twee maanden voor de datum van de verkiezingen werd uitgereikt. Bij twijfel over deze datum wordt als da</w:t>
      </w:r>
      <w:r w:rsidR="00422E8F">
        <w:rPr>
          <w:rFonts w:ascii="Calibri" w:hAnsi="Calibri"/>
          <w:lang w:val="nl-BE"/>
        </w:rPr>
        <w:t xml:space="preserve">tum van de uitreiking van de </w:t>
      </w:r>
      <w:r w:rsidR="00422E8F" w:rsidRPr="00CB0CA5">
        <w:rPr>
          <w:rFonts w:ascii="Calibri" w:hAnsi="Calibri"/>
          <w:lang w:val="nl-BE"/>
        </w:rPr>
        <w:t>li</w:t>
      </w:r>
      <w:r w:rsidRPr="00CB0CA5">
        <w:rPr>
          <w:rFonts w:ascii="Calibri" w:hAnsi="Calibri"/>
          <w:lang w:val="nl-BE"/>
        </w:rPr>
        <w:t>d</w:t>
      </w:r>
      <w:r w:rsidR="00422E8F" w:rsidRPr="00CB0CA5">
        <w:rPr>
          <w:rFonts w:ascii="Calibri" w:hAnsi="Calibri"/>
          <w:lang w:val="nl-BE"/>
        </w:rPr>
        <w:t>k</w:t>
      </w:r>
      <w:r w:rsidRPr="00CB0CA5">
        <w:rPr>
          <w:rFonts w:ascii="Calibri" w:hAnsi="Calibri"/>
          <w:lang w:val="nl-BE"/>
        </w:rPr>
        <w:t xml:space="preserve">aart </w:t>
      </w:r>
      <w:r w:rsidRPr="00F7148F">
        <w:rPr>
          <w:rFonts w:ascii="Calibri" w:hAnsi="Calibri"/>
          <w:lang w:val="nl-BE"/>
        </w:rPr>
        <w:t xml:space="preserve">beschouwd </w:t>
      </w:r>
      <w:r w:rsidR="00E5174D">
        <w:rPr>
          <w:rFonts w:ascii="Calibri" w:hAnsi="Calibri"/>
          <w:lang w:val="nl-BE"/>
        </w:rPr>
        <w:t xml:space="preserve">als </w:t>
      </w:r>
      <w:r w:rsidRPr="00F7148F">
        <w:rPr>
          <w:rFonts w:ascii="Calibri" w:hAnsi="Calibri"/>
          <w:lang w:val="nl-BE"/>
        </w:rPr>
        <w:t xml:space="preserve">de dag waarop het lidgeld door de vereniging werd ontvangen. </w:t>
      </w:r>
    </w:p>
    <w:p w14:paraId="62AE03A4" w14:textId="77777777" w:rsidR="00A97EFC" w:rsidRPr="00F7148F" w:rsidRDefault="00A97EFC" w:rsidP="00F7148F">
      <w:pPr>
        <w:spacing w:line="276" w:lineRule="auto"/>
        <w:ind w:firstLine="0"/>
        <w:jc w:val="both"/>
        <w:rPr>
          <w:rFonts w:ascii="Calibri" w:hAnsi="Calibri"/>
          <w:lang w:val="nl-BE"/>
        </w:rPr>
      </w:pPr>
    </w:p>
    <w:p w14:paraId="48CE9F04"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§2 Elk lid van de Algemene Vergadering kan slechts van één ander afwezig lid de volmacht krijgen om in zijn plaats te stemmen. Deze volmacht dient uitdrukkelijk en schriftelijk te worden gegeven. </w:t>
      </w:r>
    </w:p>
    <w:p w14:paraId="39B740A2" w14:textId="77777777" w:rsidR="00A97EFC" w:rsidRPr="00F7148F" w:rsidRDefault="00A97EFC" w:rsidP="00F7148F">
      <w:pPr>
        <w:spacing w:line="276" w:lineRule="auto"/>
        <w:ind w:firstLine="0"/>
        <w:jc w:val="both"/>
        <w:rPr>
          <w:rFonts w:ascii="Calibri" w:hAnsi="Calibri"/>
          <w:lang w:val="nl-BE"/>
        </w:rPr>
      </w:pPr>
    </w:p>
    <w:p w14:paraId="46375B12" w14:textId="77777777" w:rsidR="00A97EFC" w:rsidRPr="00F7148F" w:rsidRDefault="00A97EFC" w:rsidP="00F7148F">
      <w:pPr>
        <w:spacing w:line="276" w:lineRule="auto"/>
        <w:ind w:firstLine="0"/>
        <w:jc w:val="both"/>
        <w:rPr>
          <w:rFonts w:ascii="Calibri" w:hAnsi="Calibri"/>
          <w:lang w:val="nl-BE"/>
        </w:rPr>
      </w:pPr>
      <w:r w:rsidRPr="00F7148F">
        <w:rPr>
          <w:rFonts w:ascii="Calibri" w:hAnsi="Calibri"/>
          <w:lang w:val="nl-BE"/>
        </w:rPr>
        <w:t xml:space="preserve">§3 De stemming is geheim. </w:t>
      </w:r>
    </w:p>
    <w:p w14:paraId="54ADA1AC" w14:textId="77777777" w:rsidR="00A97EFC" w:rsidRPr="00F7148F" w:rsidRDefault="00A97EFC" w:rsidP="00F7148F">
      <w:pPr>
        <w:pStyle w:val="Kop2"/>
        <w:jc w:val="both"/>
        <w:rPr>
          <w:color w:val="auto"/>
          <w:lang w:val="nl-BE"/>
        </w:rPr>
      </w:pPr>
      <w:bookmarkStart w:id="17" w:name="_Toc51285060"/>
      <w:r w:rsidRPr="00F7148F">
        <w:rPr>
          <w:color w:val="auto"/>
          <w:lang w:val="nl-BE"/>
        </w:rPr>
        <w:t>Artikel 1</w:t>
      </w:r>
      <w:r w:rsidR="001F13BC" w:rsidRPr="00F7148F">
        <w:rPr>
          <w:color w:val="auto"/>
          <w:lang w:val="nl-BE"/>
        </w:rPr>
        <w:t>5</w:t>
      </w:r>
      <w:r w:rsidRPr="00F7148F">
        <w:rPr>
          <w:color w:val="auto"/>
          <w:lang w:val="nl-BE"/>
        </w:rPr>
        <w:t>: Bijeenroeping</w:t>
      </w:r>
      <w:bookmarkEnd w:id="17"/>
    </w:p>
    <w:p w14:paraId="469D0804" w14:textId="102CE636" w:rsidR="005F7853" w:rsidRPr="00F7148F" w:rsidRDefault="00A97EFC" w:rsidP="00F7148F">
      <w:pPr>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§1 </w:t>
      </w:r>
      <w:r w:rsidRPr="00F7148F">
        <w:rPr>
          <w:rFonts w:ascii="Calibri" w:hAnsi="Calibri" w:cs="TimesNewRoman"/>
        </w:rPr>
        <w:t xml:space="preserve">De Algemene Vergadering wordt </w:t>
      </w:r>
      <w:r w:rsidR="001570FC" w:rsidRPr="00F7148F">
        <w:rPr>
          <w:rFonts w:ascii="Calibri" w:hAnsi="Calibri" w:cs="TimesNewRoman"/>
        </w:rPr>
        <w:t xml:space="preserve">minstens </w:t>
      </w:r>
      <w:r w:rsidRPr="00F7148F">
        <w:rPr>
          <w:rFonts w:ascii="Calibri" w:hAnsi="Calibri" w:cs="TimesNewRoman"/>
        </w:rPr>
        <w:t xml:space="preserve">één keer per jaar bijeengeroepen, op de eerste vrijdag na de paasvakantie, voor de verkiezing van </w:t>
      </w:r>
      <w:r w:rsidR="005F7853" w:rsidRPr="00F7148F">
        <w:rPr>
          <w:rFonts w:ascii="Calibri" w:hAnsi="Calibri" w:cs="TimesNewRoman"/>
        </w:rPr>
        <w:t xml:space="preserve">de nieuwe </w:t>
      </w:r>
      <w:proofErr w:type="spellStart"/>
      <w:r w:rsidR="005F7853" w:rsidRPr="00F7148F">
        <w:rPr>
          <w:rFonts w:ascii="Calibri" w:hAnsi="Calibri" w:cs="TimesNewRoman"/>
        </w:rPr>
        <w:t>praeses</w:t>
      </w:r>
      <w:proofErr w:type="spellEnd"/>
      <w:r w:rsidR="00C926A7">
        <w:rPr>
          <w:rFonts w:ascii="Calibri" w:hAnsi="Calibri" w:cs="TimesNewRoman"/>
        </w:rPr>
        <w:t xml:space="preserve">. </w:t>
      </w:r>
      <w:r w:rsidR="005F7853" w:rsidRPr="00F7148F">
        <w:rPr>
          <w:rFonts w:ascii="Calibri" w:hAnsi="Calibri" w:cs="TimesNewRoman"/>
        </w:rPr>
        <w:t xml:space="preserve">De bijeenroeping zal gebeuren per schriftelijke uitnodiging minimaal twee weken voorafgaand aan het tijdstip van de verkiezingen zoals bepaald in artikel 5:1. Met vermelding van datum, tijdstip en locatie van de Algemene Vergadering. </w:t>
      </w:r>
    </w:p>
    <w:p w14:paraId="6507FBE0" w14:textId="77777777" w:rsidR="00A97EFC" w:rsidRPr="00F7148F" w:rsidRDefault="00A97EFC" w:rsidP="00F7148F">
      <w:pPr>
        <w:autoSpaceDE w:val="0"/>
        <w:autoSpaceDN w:val="0"/>
        <w:adjustRightInd w:val="0"/>
        <w:spacing w:line="276" w:lineRule="auto"/>
        <w:ind w:firstLine="0"/>
        <w:jc w:val="both"/>
        <w:rPr>
          <w:rFonts w:ascii="Calibri" w:hAnsi="Calibri" w:cs="TimesNewRoman"/>
        </w:rPr>
      </w:pPr>
    </w:p>
    <w:p w14:paraId="7E569FD5" w14:textId="69672C8A" w:rsidR="00A97EFC" w:rsidRPr="00F7148F" w:rsidRDefault="00A97EFC" w:rsidP="00F7148F">
      <w:pPr>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§2 </w:t>
      </w:r>
      <w:r w:rsidRPr="00F7148F">
        <w:rPr>
          <w:rFonts w:ascii="Calibri" w:hAnsi="Calibri" w:cs="TimesNewRoman"/>
        </w:rPr>
        <w:t xml:space="preserve">De Algemene Vergadering kan verder bijeengeroepen worden op vraag van 25 procent van de leden gericht aan het </w:t>
      </w:r>
      <w:proofErr w:type="spellStart"/>
      <w:r w:rsidRPr="00F7148F">
        <w:rPr>
          <w:rFonts w:ascii="Calibri" w:hAnsi="Calibri" w:cs="TimesNewRoman"/>
        </w:rPr>
        <w:t>praesidium</w:t>
      </w:r>
      <w:proofErr w:type="spellEnd"/>
      <w:r w:rsidRPr="00F7148F">
        <w:rPr>
          <w:rFonts w:ascii="Calibri" w:hAnsi="Calibri" w:cs="TimesNewRoman"/>
        </w:rPr>
        <w:t>, waarin de reden van bijeenroeping wordt uiteengezet.</w:t>
      </w:r>
      <w:r w:rsidR="005F7853" w:rsidRPr="00F7148F">
        <w:rPr>
          <w:rFonts w:ascii="Calibri" w:hAnsi="Calibri" w:cs="TimesNewRoman"/>
        </w:rPr>
        <w:t xml:space="preserve"> </w:t>
      </w:r>
    </w:p>
    <w:p w14:paraId="1CCFB230" w14:textId="77777777" w:rsidR="005F7853" w:rsidRPr="00F7148F" w:rsidRDefault="005F7853" w:rsidP="00F7148F">
      <w:pPr>
        <w:autoSpaceDE w:val="0"/>
        <w:autoSpaceDN w:val="0"/>
        <w:adjustRightInd w:val="0"/>
        <w:spacing w:line="276" w:lineRule="auto"/>
        <w:ind w:firstLine="0"/>
        <w:jc w:val="both"/>
        <w:rPr>
          <w:rFonts w:ascii="Calibri" w:hAnsi="Calibri" w:cs="TimesNewRoman"/>
        </w:rPr>
      </w:pPr>
    </w:p>
    <w:p w14:paraId="5C3E97F4" w14:textId="77777777" w:rsidR="00A97EFC" w:rsidRPr="00F7148F" w:rsidRDefault="00A97EFC" w:rsidP="00F7148F">
      <w:pPr>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§3 </w:t>
      </w:r>
      <w:r w:rsidRPr="00F7148F">
        <w:rPr>
          <w:rFonts w:ascii="Calibri" w:hAnsi="Calibri" w:cs="TimesNewRoman"/>
        </w:rPr>
        <w:t xml:space="preserve">De resultaten van de verkiezing en de notulen van de beraadslagingen van de Algemene Vergadering worden door de </w:t>
      </w:r>
      <w:proofErr w:type="spellStart"/>
      <w:r w:rsidRPr="00F7148F">
        <w:rPr>
          <w:rFonts w:ascii="Calibri" w:hAnsi="Calibri" w:cs="TimesNewRoman"/>
        </w:rPr>
        <w:t>praeses</w:t>
      </w:r>
      <w:proofErr w:type="spellEnd"/>
      <w:r w:rsidRPr="00F7148F">
        <w:rPr>
          <w:rFonts w:ascii="Calibri" w:hAnsi="Calibri" w:cs="TimesNewRoman"/>
        </w:rPr>
        <w:t xml:space="preserve"> geacteerd of, bij diens afwezigheid, door een ander daartoe door het </w:t>
      </w:r>
      <w:proofErr w:type="spellStart"/>
      <w:r w:rsidRPr="00F7148F">
        <w:rPr>
          <w:rFonts w:ascii="Calibri" w:hAnsi="Calibri" w:cs="TimesNewRoman"/>
        </w:rPr>
        <w:t>praesidium</w:t>
      </w:r>
      <w:proofErr w:type="spellEnd"/>
      <w:r w:rsidRPr="00F7148F">
        <w:rPr>
          <w:rFonts w:ascii="Calibri" w:hAnsi="Calibri" w:cs="TimesNewRoman"/>
        </w:rPr>
        <w:t xml:space="preserve"> aangeduid </w:t>
      </w:r>
      <w:proofErr w:type="spellStart"/>
      <w:r w:rsidRPr="00F7148F">
        <w:rPr>
          <w:rFonts w:ascii="Calibri" w:hAnsi="Calibri" w:cs="TimesNewRoman"/>
        </w:rPr>
        <w:t>praesidiumlid</w:t>
      </w:r>
      <w:proofErr w:type="spellEnd"/>
      <w:r w:rsidRPr="00F7148F">
        <w:rPr>
          <w:rFonts w:ascii="Calibri" w:hAnsi="Calibri" w:cs="TimesNewRoman"/>
        </w:rPr>
        <w:t xml:space="preserve">. </w:t>
      </w:r>
    </w:p>
    <w:p w14:paraId="685842EE" w14:textId="77777777" w:rsidR="00A97EFC" w:rsidRPr="00F7148F" w:rsidRDefault="00A97EFC" w:rsidP="00F7148F">
      <w:pPr>
        <w:autoSpaceDE w:val="0"/>
        <w:autoSpaceDN w:val="0"/>
        <w:adjustRightInd w:val="0"/>
        <w:spacing w:line="276" w:lineRule="auto"/>
        <w:ind w:firstLine="0"/>
        <w:jc w:val="both"/>
        <w:rPr>
          <w:rFonts w:ascii="Calibri" w:hAnsi="Calibri" w:cs="TimesNewRoman"/>
        </w:rPr>
      </w:pPr>
    </w:p>
    <w:p w14:paraId="1D0C95C1" w14:textId="688797BE"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w:t>
      </w:r>
      <w:r w:rsidR="005F7853" w:rsidRPr="00F7148F">
        <w:rPr>
          <w:rFonts w:ascii="Calibri" w:hAnsi="Calibri"/>
          <w:lang w:val="nl-BE"/>
        </w:rPr>
        <w:t>4</w:t>
      </w:r>
      <w:r w:rsidRPr="00F7148F">
        <w:rPr>
          <w:rFonts w:ascii="Calibri" w:hAnsi="Calibri"/>
          <w:lang w:val="nl-BE"/>
        </w:rPr>
        <w:t xml:space="preserve"> </w:t>
      </w:r>
      <w:r w:rsidR="005F7853" w:rsidRPr="00F7148F">
        <w:rPr>
          <w:rFonts w:ascii="Calibri" w:hAnsi="Calibri"/>
          <w:lang w:val="nl-BE"/>
        </w:rPr>
        <w:t>E</w:t>
      </w:r>
      <w:r w:rsidRPr="00F7148F">
        <w:rPr>
          <w:rFonts w:ascii="Calibri" w:hAnsi="Calibri"/>
          <w:lang w:val="nl-BE"/>
        </w:rPr>
        <w:t xml:space="preserve">releden voor het leven </w:t>
      </w:r>
      <w:r w:rsidR="005F7853" w:rsidRPr="00F7148F">
        <w:rPr>
          <w:rFonts w:ascii="Calibri" w:hAnsi="Calibri"/>
          <w:lang w:val="nl-BE"/>
        </w:rPr>
        <w:t xml:space="preserve">worden </w:t>
      </w:r>
      <w:r w:rsidR="00C926A7">
        <w:rPr>
          <w:rFonts w:ascii="Calibri" w:hAnsi="Calibri"/>
          <w:lang w:val="nl-BE"/>
        </w:rPr>
        <w:t>aangesteld</w:t>
      </w:r>
      <w:r w:rsidRPr="00F7148F">
        <w:rPr>
          <w:rFonts w:ascii="Calibri" w:hAnsi="Calibri"/>
          <w:lang w:val="nl-BE"/>
        </w:rPr>
        <w:t xml:space="preserve"> op Algemene Vergadering</w:t>
      </w:r>
      <w:r w:rsidR="005F7853" w:rsidRPr="00F7148F">
        <w:rPr>
          <w:rFonts w:ascii="Calibri" w:hAnsi="Calibri"/>
          <w:lang w:val="nl-BE"/>
        </w:rPr>
        <w:t xml:space="preserve"> met gewone meerderheid. </w:t>
      </w:r>
    </w:p>
    <w:p w14:paraId="06D9D92B"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211FB922" w14:textId="77777777" w:rsidR="00A97EFC" w:rsidRPr="00F7148F" w:rsidRDefault="00A97EFC" w:rsidP="00F7148F">
      <w:pPr>
        <w:jc w:val="both"/>
        <w:rPr>
          <w:rFonts w:asciiTheme="majorHAnsi" w:eastAsiaTheme="majorEastAsia" w:hAnsiTheme="majorHAnsi" w:cstheme="majorBidi"/>
          <w:b/>
          <w:bCs/>
          <w:sz w:val="24"/>
          <w:szCs w:val="24"/>
          <w:lang w:val="nl-BE"/>
        </w:rPr>
      </w:pPr>
      <w:r w:rsidRPr="00F7148F">
        <w:rPr>
          <w:lang w:val="nl-BE"/>
        </w:rPr>
        <w:br w:type="page"/>
      </w:r>
    </w:p>
    <w:p w14:paraId="590E1BE0" w14:textId="77777777" w:rsidR="00A97EFC" w:rsidRPr="00F7148F" w:rsidRDefault="00A97EFC" w:rsidP="00F7148F">
      <w:pPr>
        <w:pStyle w:val="Kop1"/>
        <w:jc w:val="both"/>
        <w:rPr>
          <w:color w:val="auto"/>
          <w:lang w:val="nl-BE"/>
        </w:rPr>
      </w:pPr>
      <w:bookmarkStart w:id="18" w:name="_Toc51285061"/>
      <w:r w:rsidRPr="00F7148F">
        <w:rPr>
          <w:color w:val="auto"/>
          <w:lang w:val="nl-BE"/>
        </w:rPr>
        <w:lastRenderedPageBreak/>
        <w:t>Titel IV: VERKIEZING VAN DE NIEUWE PRAESES</w:t>
      </w:r>
      <w:bookmarkEnd w:id="18"/>
    </w:p>
    <w:p w14:paraId="0D504801" w14:textId="77777777" w:rsidR="00A97EFC" w:rsidRPr="00F7148F" w:rsidRDefault="00A97EFC" w:rsidP="00F7148F">
      <w:pPr>
        <w:pStyle w:val="Kop2"/>
        <w:jc w:val="both"/>
        <w:rPr>
          <w:color w:val="auto"/>
          <w:lang w:val="nl-BE"/>
        </w:rPr>
      </w:pPr>
      <w:bookmarkStart w:id="19" w:name="_Toc51285062"/>
      <w:r w:rsidRPr="00F7148F">
        <w:rPr>
          <w:color w:val="auto"/>
          <w:lang w:val="nl-BE"/>
        </w:rPr>
        <w:t xml:space="preserve">Artikel </w:t>
      </w:r>
      <w:r w:rsidR="001F13BC" w:rsidRPr="00F7148F">
        <w:rPr>
          <w:color w:val="auto"/>
          <w:lang w:val="nl-BE"/>
        </w:rPr>
        <w:t>16</w:t>
      </w:r>
      <w:r w:rsidRPr="00F7148F">
        <w:rPr>
          <w:color w:val="auto"/>
          <w:lang w:val="nl-BE"/>
        </w:rPr>
        <w:t>: Datum en plaats</w:t>
      </w:r>
      <w:bookmarkEnd w:id="19"/>
    </w:p>
    <w:p w14:paraId="5BE709DB" w14:textId="77777777" w:rsidR="00A97EFC" w:rsidRPr="00F7148F" w:rsidRDefault="00A97EFC" w:rsidP="00F7148F">
      <w:pPr>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§1 </w:t>
      </w:r>
      <w:r w:rsidRPr="00F7148F">
        <w:rPr>
          <w:rFonts w:ascii="Calibri" w:hAnsi="Calibri" w:cs="TimesNewRoman"/>
        </w:rPr>
        <w:t xml:space="preserve">De verkiezing gebeurt door de Algemene Vergadering en vindt plaats op de eerste vrijdag na de paasvakantie. </w:t>
      </w:r>
    </w:p>
    <w:p w14:paraId="4971F8F0" w14:textId="19BF0C2D" w:rsidR="00A97EFC" w:rsidRPr="00F7148F" w:rsidRDefault="00A97EFC" w:rsidP="00F7148F">
      <w:pPr>
        <w:pStyle w:val="Kop2"/>
        <w:jc w:val="both"/>
        <w:rPr>
          <w:color w:val="auto"/>
          <w:lang w:val="nl-BE"/>
        </w:rPr>
      </w:pPr>
      <w:bookmarkStart w:id="20" w:name="_Toc51285063"/>
      <w:r w:rsidRPr="00F7148F">
        <w:rPr>
          <w:color w:val="auto"/>
          <w:lang w:val="nl-BE"/>
        </w:rPr>
        <w:t>Artikel 1</w:t>
      </w:r>
      <w:r w:rsidR="001F13BC" w:rsidRPr="00F7148F">
        <w:rPr>
          <w:color w:val="auto"/>
          <w:lang w:val="nl-BE"/>
        </w:rPr>
        <w:t>7</w:t>
      </w:r>
      <w:r w:rsidR="00E5174D">
        <w:rPr>
          <w:color w:val="auto"/>
          <w:lang w:val="nl-BE"/>
        </w:rPr>
        <w:t>: Kandidaat-</w:t>
      </w:r>
      <w:r w:rsidRPr="00F7148F">
        <w:rPr>
          <w:color w:val="auto"/>
          <w:lang w:val="nl-BE"/>
        </w:rPr>
        <w:t>praeses</w:t>
      </w:r>
      <w:bookmarkEnd w:id="20"/>
    </w:p>
    <w:p w14:paraId="3467FBFC" w14:textId="206AD4F9" w:rsidR="00A97EFC" w:rsidRPr="00F7148F" w:rsidRDefault="00A97EFC" w:rsidP="00F7148F">
      <w:pPr>
        <w:tabs>
          <w:tab w:val="left" w:pos="426"/>
        </w:tabs>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§1 </w:t>
      </w:r>
      <w:r w:rsidRPr="00F7148F">
        <w:rPr>
          <w:rFonts w:ascii="Calibri" w:hAnsi="Calibri" w:cs="TimesNewRoman"/>
        </w:rPr>
        <w:t>De nieuwe kandidaat-</w:t>
      </w:r>
      <w:proofErr w:type="spellStart"/>
      <w:r w:rsidRPr="00F7148F">
        <w:rPr>
          <w:rFonts w:ascii="Calibri" w:hAnsi="Calibri" w:cs="TimesNewRoman"/>
        </w:rPr>
        <w:t>praeses</w:t>
      </w:r>
      <w:proofErr w:type="spellEnd"/>
      <w:r w:rsidRPr="00F7148F">
        <w:rPr>
          <w:rFonts w:ascii="Calibri" w:hAnsi="Calibri" w:cs="TimesNewRoman"/>
        </w:rPr>
        <w:t xml:space="preserve"> stelt zich kandidaat voor de verkiezingen. Elke kandidaatstelling dient ten laatste 30 dagen voor de datum van de verkiezing door het zetelend </w:t>
      </w:r>
      <w:proofErr w:type="spellStart"/>
      <w:r w:rsidRPr="00F7148F">
        <w:rPr>
          <w:rFonts w:ascii="Calibri" w:hAnsi="Calibri" w:cs="TimesNewRoman"/>
        </w:rPr>
        <w:t>praesidium</w:t>
      </w:r>
      <w:proofErr w:type="spellEnd"/>
      <w:r w:rsidRPr="00F7148F">
        <w:rPr>
          <w:rFonts w:ascii="Calibri" w:hAnsi="Calibri" w:cs="TimesNewRoman"/>
        </w:rPr>
        <w:t xml:space="preserve"> te zijn ontvangen. De kandidaatstelling dient schriftelijk te gebeuren of via e-mail naar </w:t>
      </w:r>
      <w:hyperlink r:id="rId9" w:history="1">
        <w:r w:rsidRPr="00F7148F">
          <w:rPr>
            <w:rStyle w:val="Hyperlink"/>
            <w:rFonts w:ascii="Calibri" w:hAnsi="Calibri" w:cs="TimesNewRoman"/>
            <w:color w:val="auto"/>
          </w:rPr>
          <w:t>praeses.hera@gmail.com</w:t>
        </w:r>
      </w:hyperlink>
      <w:r w:rsidRPr="00F7148F">
        <w:rPr>
          <w:rFonts w:ascii="Calibri" w:hAnsi="Calibri" w:cs="TimesNewRoman"/>
        </w:rPr>
        <w:t xml:space="preserve">. </w:t>
      </w:r>
    </w:p>
    <w:p w14:paraId="143AC280" w14:textId="77777777" w:rsidR="00A97EFC" w:rsidRPr="00F7148F" w:rsidRDefault="00A97EFC" w:rsidP="00F7148F">
      <w:pPr>
        <w:pStyle w:val="Kop2"/>
        <w:jc w:val="both"/>
        <w:rPr>
          <w:color w:val="auto"/>
        </w:rPr>
      </w:pPr>
      <w:bookmarkStart w:id="21" w:name="_Toc51285064"/>
      <w:r w:rsidRPr="00F7148F">
        <w:rPr>
          <w:color w:val="auto"/>
        </w:rPr>
        <w:t>Artikel 1</w:t>
      </w:r>
      <w:r w:rsidR="001F13BC" w:rsidRPr="00F7148F">
        <w:rPr>
          <w:color w:val="auto"/>
        </w:rPr>
        <w:t>8</w:t>
      </w:r>
      <w:r w:rsidRPr="00F7148F">
        <w:rPr>
          <w:color w:val="auto"/>
        </w:rPr>
        <w:t>: Adviesraad</w:t>
      </w:r>
      <w:bookmarkEnd w:id="21"/>
      <w:r w:rsidRPr="00F7148F">
        <w:rPr>
          <w:color w:val="auto"/>
        </w:rPr>
        <w:t xml:space="preserve"> </w:t>
      </w:r>
    </w:p>
    <w:p w14:paraId="2D4454B6" w14:textId="5E8DF3BF" w:rsidR="00A97EFC" w:rsidRPr="00F7148F" w:rsidRDefault="00A97EFC" w:rsidP="00F7148F">
      <w:pPr>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§1 </w:t>
      </w:r>
      <w:r w:rsidRPr="00F7148F">
        <w:rPr>
          <w:rFonts w:ascii="Calibri" w:hAnsi="Calibri" w:cs="TimesNewRoman"/>
        </w:rPr>
        <w:t xml:space="preserve">De zetelende </w:t>
      </w:r>
      <w:proofErr w:type="spellStart"/>
      <w:r w:rsidRPr="00F7148F">
        <w:rPr>
          <w:rFonts w:ascii="Calibri" w:hAnsi="Calibri" w:cs="TimesNewRoman"/>
        </w:rPr>
        <w:t>praeses</w:t>
      </w:r>
      <w:proofErr w:type="spellEnd"/>
      <w:r w:rsidRPr="00F7148F">
        <w:rPr>
          <w:rFonts w:ascii="Calibri" w:hAnsi="Calibri" w:cs="TimesNewRoman"/>
        </w:rPr>
        <w:t xml:space="preserve"> roept ten laatste drie weken voor de datum van de verkiezing de Adviesraad bijeen. De Adviesraad is samengesteld uit de zetelende </w:t>
      </w:r>
      <w:proofErr w:type="spellStart"/>
      <w:r w:rsidRPr="00F7148F">
        <w:rPr>
          <w:rFonts w:ascii="Calibri" w:hAnsi="Calibri" w:cs="TimesNewRoman"/>
        </w:rPr>
        <w:t>praeses</w:t>
      </w:r>
      <w:proofErr w:type="spellEnd"/>
      <w:r w:rsidRPr="00F7148F">
        <w:rPr>
          <w:rFonts w:ascii="Calibri" w:hAnsi="Calibri" w:cs="TimesNewRoman"/>
        </w:rPr>
        <w:t xml:space="preserve">, de voormalige </w:t>
      </w:r>
      <w:proofErr w:type="spellStart"/>
      <w:r w:rsidRPr="00F7148F">
        <w:rPr>
          <w:rFonts w:ascii="Calibri" w:hAnsi="Calibri" w:cs="TimesNewRoman"/>
        </w:rPr>
        <w:t>praesides</w:t>
      </w:r>
      <w:proofErr w:type="spellEnd"/>
      <w:r w:rsidRPr="00F7148F">
        <w:rPr>
          <w:rFonts w:ascii="Calibri" w:hAnsi="Calibri" w:cs="TimesNewRoman"/>
        </w:rPr>
        <w:t xml:space="preserve">, </w:t>
      </w:r>
      <w:proofErr w:type="spellStart"/>
      <w:r w:rsidRPr="00F7148F">
        <w:rPr>
          <w:rFonts w:ascii="Calibri" w:hAnsi="Calibri" w:cs="TimesNewRoman"/>
        </w:rPr>
        <w:t>erepraesidiumleden</w:t>
      </w:r>
      <w:proofErr w:type="spellEnd"/>
      <w:r w:rsidRPr="00F7148F">
        <w:rPr>
          <w:rFonts w:ascii="Calibri" w:hAnsi="Calibri" w:cs="TimesNewRoman"/>
        </w:rPr>
        <w:t xml:space="preserve"> en personen die in het verleden een erefunctie hebben vervuld, met uitzondering van elke kandidaat-</w:t>
      </w:r>
      <w:proofErr w:type="spellStart"/>
      <w:r w:rsidRPr="00F7148F">
        <w:rPr>
          <w:rFonts w:ascii="Calibri" w:hAnsi="Calibri" w:cs="TimesNewRoman"/>
        </w:rPr>
        <w:t>praeses</w:t>
      </w:r>
      <w:proofErr w:type="spellEnd"/>
      <w:r w:rsidRPr="00F7148F">
        <w:rPr>
          <w:rFonts w:ascii="Calibri" w:hAnsi="Calibri" w:cs="TimesNewRoman"/>
        </w:rPr>
        <w:t>. Ze komt rechtsgeldig bijeen indien drie van haar leden aanwezig zijn. Bij afwezigheid van de z</w:t>
      </w:r>
      <w:r w:rsidR="00EB72BC">
        <w:rPr>
          <w:rFonts w:ascii="Calibri" w:hAnsi="Calibri" w:cs="TimesNewRoman"/>
        </w:rPr>
        <w:t>etelende</w:t>
      </w:r>
      <w:r w:rsidRPr="00F7148F">
        <w:rPr>
          <w:rFonts w:ascii="Calibri" w:hAnsi="Calibri" w:cs="TimesNewRoman"/>
        </w:rPr>
        <w:t xml:space="preserve"> </w:t>
      </w:r>
      <w:proofErr w:type="spellStart"/>
      <w:r w:rsidRPr="00F7148F">
        <w:rPr>
          <w:rFonts w:ascii="Calibri" w:hAnsi="Calibri" w:cs="TimesNewRoman"/>
        </w:rPr>
        <w:t>praeses</w:t>
      </w:r>
      <w:proofErr w:type="spellEnd"/>
      <w:r w:rsidRPr="00F7148F">
        <w:rPr>
          <w:rFonts w:ascii="Calibri" w:hAnsi="Calibri" w:cs="TimesNewRoman"/>
        </w:rPr>
        <w:t xml:space="preserve">, wordt de Adviesraad georganiseerd door de </w:t>
      </w:r>
      <w:proofErr w:type="spellStart"/>
      <w:r w:rsidRPr="00F7148F">
        <w:rPr>
          <w:rFonts w:ascii="Calibri" w:hAnsi="Calibri" w:cs="TimesNewRoman"/>
        </w:rPr>
        <w:t>vice-praeses</w:t>
      </w:r>
      <w:proofErr w:type="spellEnd"/>
      <w:r w:rsidR="005F7853" w:rsidRPr="00F7148F">
        <w:rPr>
          <w:rFonts w:ascii="Calibri" w:hAnsi="Calibri" w:cs="TimesNewRoman"/>
        </w:rPr>
        <w:t xml:space="preserve"> die</w:t>
      </w:r>
      <w:r w:rsidR="002F1E00">
        <w:rPr>
          <w:rFonts w:ascii="Calibri" w:hAnsi="Calibri" w:cs="TimesNewRoman"/>
        </w:rPr>
        <w:t xml:space="preserve"> gee</w:t>
      </w:r>
      <w:r w:rsidR="00B75333">
        <w:rPr>
          <w:rFonts w:ascii="Calibri" w:hAnsi="Calibri" w:cs="TimesNewRoman"/>
        </w:rPr>
        <w:t>n</w:t>
      </w:r>
      <w:r w:rsidR="002F1E00">
        <w:rPr>
          <w:rFonts w:ascii="Calibri" w:hAnsi="Calibri" w:cs="TimesNewRoman"/>
        </w:rPr>
        <w:t xml:space="preserve"> adviserende rol speelt</w:t>
      </w:r>
      <w:r w:rsidR="005F7853" w:rsidRPr="00F7148F">
        <w:rPr>
          <w:rFonts w:ascii="Calibri" w:hAnsi="Calibri" w:cs="TimesNewRoman"/>
        </w:rPr>
        <w:t xml:space="preserve">, </w:t>
      </w:r>
      <w:r w:rsidR="00B75333">
        <w:rPr>
          <w:rFonts w:ascii="Calibri" w:hAnsi="Calibri" w:cs="TimesNewRoman"/>
        </w:rPr>
        <w:t xml:space="preserve">en </w:t>
      </w:r>
      <w:r w:rsidR="005F7853" w:rsidRPr="00F7148F">
        <w:rPr>
          <w:rFonts w:ascii="Calibri" w:hAnsi="Calibri" w:cs="TimesNewRoman"/>
        </w:rPr>
        <w:t xml:space="preserve">indien het tot een stemming komt de stem van de </w:t>
      </w:r>
      <w:proofErr w:type="spellStart"/>
      <w:r w:rsidR="005F7853" w:rsidRPr="00F7148F">
        <w:rPr>
          <w:rFonts w:ascii="Calibri" w:hAnsi="Calibri" w:cs="TimesNewRoman"/>
        </w:rPr>
        <w:t>praeses</w:t>
      </w:r>
      <w:proofErr w:type="spellEnd"/>
      <w:r w:rsidR="005F7853" w:rsidRPr="00F7148F">
        <w:rPr>
          <w:rFonts w:ascii="Calibri" w:hAnsi="Calibri" w:cs="TimesNewRoman"/>
        </w:rPr>
        <w:t xml:space="preserve"> niet mag vertegenwoordigen. </w:t>
      </w:r>
    </w:p>
    <w:p w14:paraId="3172840A"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cs="TimesNewRoman"/>
        </w:rPr>
      </w:pPr>
    </w:p>
    <w:p w14:paraId="114036C6"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§2 De Adviesraad ontvangt de kandidaat praesides voor evaluatie. De Adviesraad stelt een schriftelijk advies op over de kandidaat-praesides en deelt dit mee aan de zittende praeses en aan de kandidaat-praesides. Het opgestelde advies wordt ook bekend gemaakt op de Algemene Vergadering waar de nieuwe praeses wordt verkozen. </w:t>
      </w:r>
    </w:p>
    <w:p w14:paraId="6781F3D0" w14:textId="77777777" w:rsidR="00A97EFC" w:rsidRPr="00F7148F" w:rsidRDefault="00A97EFC" w:rsidP="00F7148F">
      <w:pPr>
        <w:pStyle w:val="Kop2"/>
        <w:jc w:val="both"/>
        <w:rPr>
          <w:color w:val="auto"/>
          <w:lang w:val="nl-BE"/>
        </w:rPr>
      </w:pPr>
      <w:bookmarkStart w:id="22" w:name="_Toc51285065"/>
      <w:r w:rsidRPr="00F7148F">
        <w:rPr>
          <w:color w:val="auto"/>
          <w:lang w:val="nl-BE"/>
        </w:rPr>
        <w:t>Artikel 1</w:t>
      </w:r>
      <w:r w:rsidR="001F13BC" w:rsidRPr="00F7148F">
        <w:rPr>
          <w:color w:val="auto"/>
          <w:lang w:val="nl-BE"/>
        </w:rPr>
        <w:t>9</w:t>
      </w:r>
      <w:r w:rsidRPr="00F7148F">
        <w:rPr>
          <w:color w:val="auto"/>
          <w:lang w:val="nl-BE"/>
        </w:rPr>
        <w:t>: Verkiezing van de praeses</w:t>
      </w:r>
      <w:bookmarkEnd w:id="22"/>
    </w:p>
    <w:p w14:paraId="7F736101"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§1 De verkiezing dient te gebeuren op de Algemene Vergadering, op de eerste vrijdag na de Paasvakantie. </w:t>
      </w:r>
    </w:p>
    <w:p w14:paraId="085D5987"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p>
    <w:p w14:paraId="004054C2" w14:textId="68D2D282"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r w:rsidRPr="00F7148F">
        <w:rPr>
          <w:rFonts w:ascii="Calibri" w:hAnsi="Calibri"/>
          <w:lang w:val="nl-BE"/>
        </w:rPr>
        <w:t>§2 De kandidaat praeses wordt sle</w:t>
      </w:r>
      <w:r w:rsidR="0079613E">
        <w:rPr>
          <w:rFonts w:ascii="Calibri" w:hAnsi="Calibri"/>
          <w:lang w:val="nl-BE"/>
        </w:rPr>
        <w:t>chts verkozen bij een tweederde</w:t>
      </w:r>
      <w:r w:rsidRPr="00F7148F">
        <w:rPr>
          <w:rFonts w:ascii="Calibri" w:hAnsi="Calibri"/>
          <w:lang w:val="nl-BE"/>
        </w:rPr>
        <w:t xml:space="preserve">meerderheid van de stemmen. </w:t>
      </w:r>
    </w:p>
    <w:p w14:paraId="3F00393E"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p>
    <w:p w14:paraId="06A0E428" w14:textId="6838A494" w:rsidR="00A97EFC" w:rsidRPr="00F7148F" w:rsidRDefault="0079613E" w:rsidP="00F7148F">
      <w:pPr>
        <w:tabs>
          <w:tab w:val="left" w:pos="426"/>
        </w:tabs>
        <w:autoSpaceDE w:val="0"/>
        <w:autoSpaceDN w:val="0"/>
        <w:adjustRightInd w:val="0"/>
        <w:spacing w:line="276" w:lineRule="auto"/>
        <w:ind w:firstLine="0"/>
        <w:jc w:val="both"/>
        <w:rPr>
          <w:rFonts w:ascii="Calibri" w:hAnsi="Calibri"/>
          <w:lang w:val="nl-BE"/>
        </w:rPr>
      </w:pPr>
      <w:r>
        <w:rPr>
          <w:rFonts w:ascii="Calibri" w:hAnsi="Calibri"/>
          <w:lang w:val="nl-BE"/>
        </w:rPr>
        <w:t>§3 Indien geen tweederde</w:t>
      </w:r>
      <w:r w:rsidR="00A97EFC" w:rsidRPr="00F7148F">
        <w:rPr>
          <w:rFonts w:ascii="Calibri" w:hAnsi="Calibri"/>
          <w:lang w:val="nl-BE"/>
        </w:rPr>
        <w:t xml:space="preserve">meerderheid bereikt wordt na de eerste stemronde, wordt de Algemene Vergadering opgeschort en opnieuw bijeengeroepen ten vroegste één week later voor een tweede stemronde. Deze bijeenroeping wordt ter plaatse aangekondigd. </w:t>
      </w:r>
    </w:p>
    <w:p w14:paraId="655D9238"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p>
    <w:p w14:paraId="51BF5751" w14:textId="30CC9D6C"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r w:rsidRPr="00F7148F">
        <w:rPr>
          <w:rFonts w:ascii="Calibri" w:hAnsi="Calibri"/>
          <w:lang w:val="nl-BE"/>
        </w:rPr>
        <w:t>§4 Indien na de tweede stem</w:t>
      </w:r>
      <w:r w:rsidR="0079613E">
        <w:rPr>
          <w:rFonts w:ascii="Calibri" w:hAnsi="Calibri"/>
          <w:lang w:val="nl-BE"/>
        </w:rPr>
        <w:t>ronde nog steeds geen tweederde</w:t>
      </w:r>
      <w:r w:rsidRPr="00F7148F">
        <w:rPr>
          <w:rFonts w:ascii="Calibri" w:hAnsi="Calibri"/>
          <w:lang w:val="nl-BE"/>
        </w:rPr>
        <w:t xml:space="preserve">meerderheid werd bekomen, wordt de Adviesraad opnieuw bijeengeroepen. De Adviesraad mag leden of praesidiumleden, alsook de kandidaat-praesides uitnodigen om hun eerder opgestelde advies bij te stellen. Na herevaluatie van de kandidaat-praesides stelt de Adviesraad een schriftelijk, bindend advies op. </w:t>
      </w:r>
    </w:p>
    <w:p w14:paraId="3485AAA0"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p>
    <w:p w14:paraId="06EF7AB2" w14:textId="77777777" w:rsidR="00A97EFC" w:rsidRPr="00F7148F" w:rsidRDefault="00A97EFC" w:rsidP="00F7148F">
      <w:pPr>
        <w:tabs>
          <w:tab w:val="left" w:pos="426"/>
        </w:tabs>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§5 Na verkiezing van de praeses wordt er een schriftelijke aankondiging gemaakt naar alle leden, ereleden, voormalige ereleden, ereleden voor het leven en prosenioren. </w:t>
      </w:r>
    </w:p>
    <w:p w14:paraId="13D3169C" w14:textId="77777777" w:rsidR="00A97EFC" w:rsidRPr="00F7148F" w:rsidRDefault="00A97EFC" w:rsidP="00F7148F">
      <w:pPr>
        <w:ind w:firstLine="0"/>
        <w:jc w:val="both"/>
        <w:rPr>
          <w:rFonts w:asciiTheme="majorHAnsi" w:eastAsiaTheme="majorEastAsia" w:hAnsiTheme="majorHAnsi" w:cstheme="majorBidi"/>
          <w:b/>
          <w:bCs/>
          <w:sz w:val="24"/>
          <w:szCs w:val="24"/>
          <w:lang w:val="nl-BE"/>
        </w:rPr>
      </w:pPr>
    </w:p>
    <w:p w14:paraId="2417179F" w14:textId="77777777" w:rsidR="00A97EFC" w:rsidRPr="00F7148F" w:rsidRDefault="00A97EFC" w:rsidP="00F7148F">
      <w:pPr>
        <w:pStyle w:val="Kop1"/>
        <w:jc w:val="both"/>
        <w:rPr>
          <w:color w:val="auto"/>
          <w:lang w:val="nl-BE"/>
        </w:rPr>
      </w:pPr>
      <w:bookmarkStart w:id="23" w:name="_Toc51285066"/>
      <w:r w:rsidRPr="00F7148F">
        <w:rPr>
          <w:color w:val="auto"/>
          <w:lang w:val="nl-BE"/>
        </w:rPr>
        <w:lastRenderedPageBreak/>
        <w:t>TITEL V: PRAESIDIUMVERGADERING</w:t>
      </w:r>
      <w:bookmarkEnd w:id="23"/>
    </w:p>
    <w:p w14:paraId="24F1E40A" w14:textId="77777777" w:rsidR="00A97EFC" w:rsidRPr="00F7148F" w:rsidRDefault="00A97EFC" w:rsidP="00F7148F">
      <w:pPr>
        <w:pStyle w:val="Kop2"/>
        <w:jc w:val="both"/>
        <w:rPr>
          <w:color w:val="auto"/>
          <w:lang w:val="nl-BE"/>
        </w:rPr>
      </w:pPr>
      <w:bookmarkStart w:id="24" w:name="_Toc51285067"/>
      <w:r w:rsidRPr="00F7148F">
        <w:rPr>
          <w:color w:val="auto"/>
          <w:lang w:val="nl-BE"/>
        </w:rPr>
        <w:t xml:space="preserve">Artikel </w:t>
      </w:r>
      <w:r w:rsidR="001F13BC" w:rsidRPr="00F7148F">
        <w:rPr>
          <w:color w:val="auto"/>
          <w:lang w:val="nl-BE"/>
        </w:rPr>
        <w:t>20</w:t>
      </w:r>
      <w:r w:rsidRPr="00F7148F">
        <w:rPr>
          <w:color w:val="auto"/>
          <w:lang w:val="nl-BE"/>
        </w:rPr>
        <w:t>: Bijeenroeping</w:t>
      </w:r>
      <w:bookmarkEnd w:id="24"/>
    </w:p>
    <w:p w14:paraId="6EC60CBA" w14:textId="77777777" w:rsidR="00A97EFC" w:rsidRPr="00F7148F" w:rsidRDefault="00A97EFC" w:rsidP="00F7148F">
      <w:pPr>
        <w:ind w:firstLine="0"/>
        <w:jc w:val="both"/>
        <w:rPr>
          <w:rFonts w:ascii="Calibri" w:hAnsi="Calibri"/>
          <w:lang w:val="nl-BE"/>
        </w:rPr>
      </w:pPr>
      <w:r w:rsidRPr="00F7148F">
        <w:rPr>
          <w:rFonts w:ascii="Calibri" w:hAnsi="Calibri"/>
          <w:lang w:val="nl-BE"/>
        </w:rPr>
        <w:t>§1 Het praesidium vergadert op bijeenroeping van de praeses. De praeses wordt geacht het praesidium bijeen te roepen:</w:t>
      </w:r>
    </w:p>
    <w:p w14:paraId="3EE32525" w14:textId="77777777" w:rsidR="00A97EFC" w:rsidRPr="00F7148F" w:rsidRDefault="00A97EFC" w:rsidP="00F7148F">
      <w:pPr>
        <w:pStyle w:val="Lijstalinea"/>
        <w:numPr>
          <w:ilvl w:val="0"/>
          <w:numId w:val="3"/>
        </w:numPr>
        <w:jc w:val="both"/>
        <w:rPr>
          <w:lang w:val="nl-BE"/>
        </w:rPr>
      </w:pPr>
      <w:r w:rsidRPr="00F7148F">
        <w:rPr>
          <w:lang w:val="nl-BE"/>
        </w:rPr>
        <w:t xml:space="preserve">Minsten vier keer per jaar, op datum bepaald op de vorige vergadering, </w:t>
      </w:r>
    </w:p>
    <w:p w14:paraId="2B14D3BC" w14:textId="77777777" w:rsidR="00A97EFC" w:rsidRPr="00F7148F" w:rsidRDefault="00A97EFC" w:rsidP="00F7148F">
      <w:pPr>
        <w:pStyle w:val="Lijstalinea"/>
        <w:numPr>
          <w:ilvl w:val="0"/>
          <w:numId w:val="3"/>
        </w:numPr>
        <w:jc w:val="both"/>
        <w:rPr>
          <w:lang w:val="nl-BE"/>
        </w:rPr>
      </w:pPr>
      <w:r w:rsidRPr="00F7148F">
        <w:rPr>
          <w:lang w:val="nl-BE"/>
        </w:rPr>
        <w:t>Of op verzoek van minsten drie praesidiumleden,</w:t>
      </w:r>
    </w:p>
    <w:p w14:paraId="590B9E39" w14:textId="77777777" w:rsidR="00A97EFC" w:rsidRPr="00F7148F" w:rsidRDefault="00A97EFC" w:rsidP="00F7148F">
      <w:pPr>
        <w:pStyle w:val="Lijstalinea"/>
        <w:numPr>
          <w:ilvl w:val="0"/>
          <w:numId w:val="3"/>
        </w:numPr>
        <w:jc w:val="both"/>
        <w:rPr>
          <w:lang w:val="nl-BE"/>
        </w:rPr>
      </w:pPr>
      <w:r w:rsidRPr="00F7148F">
        <w:rPr>
          <w:lang w:val="nl-BE"/>
        </w:rPr>
        <w:t xml:space="preserve">Of op verzoek van minstens 25 procent van de leden. </w:t>
      </w:r>
    </w:p>
    <w:p w14:paraId="2DC1E320" w14:textId="77777777" w:rsidR="00A97EFC" w:rsidRPr="00F7148F" w:rsidRDefault="00A97EFC" w:rsidP="00F7148F">
      <w:pPr>
        <w:ind w:firstLine="0"/>
        <w:jc w:val="both"/>
        <w:rPr>
          <w:lang w:val="nl-BE"/>
        </w:rPr>
      </w:pPr>
      <w:r w:rsidRPr="00F7148F">
        <w:rPr>
          <w:lang w:val="nl-BE"/>
        </w:rPr>
        <w:t xml:space="preserve">De vergadering wordt voorgezeten door de praeses of, indien deze afwezig is, door de vice-praeses. </w:t>
      </w:r>
    </w:p>
    <w:p w14:paraId="0233041E" w14:textId="77777777" w:rsidR="00A97EFC" w:rsidRPr="00F7148F" w:rsidRDefault="00A97EFC" w:rsidP="00F7148F">
      <w:pPr>
        <w:pStyle w:val="Kop2"/>
        <w:jc w:val="both"/>
        <w:rPr>
          <w:color w:val="auto"/>
          <w:lang w:val="nl-BE"/>
        </w:rPr>
      </w:pPr>
      <w:bookmarkStart w:id="25" w:name="_Toc51285068"/>
      <w:r w:rsidRPr="00F7148F">
        <w:rPr>
          <w:color w:val="auto"/>
          <w:lang w:val="nl-BE"/>
        </w:rPr>
        <w:t>Artikel 2</w:t>
      </w:r>
      <w:r w:rsidR="001F13BC" w:rsidRPr="00F7148F">
        <w:rPr>
          <w:color w:val="auto"/>
          <w:lang w:val="nl-BE"/>
        </w:rPr>
        <w:t>1</w:t>
      </w:r>
      <w:r w:rsidRPr="00F7148F">
        <w:rPr>
          <w:color w:val="auto"/>
          <w:lang w:val="nl-BE"/>
        </w:rPr>
        <w:t>: Beslissingen</w:t>
      </w:r>
      <w:bookmarkEnd w:id="25"/>
    </w:p>
    <w:p w14:paraId="7A319CEE" w14:textId="66FBD2A4" w:rsidR="00A97EFC" w:rsidRPr="00F7148F" w:rsidRDefault="00A97EFC" w:rsidP="00F7148F">
      <w:pPr>
        <w:ind w:firstLine="0"/>
        <w:jc w:val="both"/>
        <w:rPr>
          <w:rFonts w:ascii="Calibri" w:hAnsi="Calibri"/>
          <w:lang w:val="nl-BE"/>
        </w:rPr>
      </w:pPr>
      <w:r w:rsidRPr="00F7148F">
        <w:rPr>
          <w:rFonts w:ascii="Calibri" w:hAnsi="Calibri"/>
          <w:lang w:val="nl-BE"/>
        </w:rPr>
        <w:t xml:space="preserve">§1 Het praesidium kan slechts een beslissing nemen indien tenminste de helft van de praesidiumleden aanwezig is. Beslissingen worden bij </w:t>
      </w:r>
      <w:r w:rsidRPr="0079613E">
        <w:rPr>
          <w:rFonts w:ascii="Calibri" w:hAnsi="Calibri"/>
          <w:lang w:val="nl-BE"/>
        </w:rPr>
        <w:t xml:space="preserve">voorkeur </w:t>
      </w:r>
      <w:r w:rsidR="00422E8F" w:rsidRPr="0079613E">
        <w:rPr>
          <w:rFonts w:ascii="Calibri" w:hAnsi="Calibri"/>
          <w:lang w:val="nl-BE"/>
        </w:rPr>
        <w:t xml:space="preserve">unaniem </w:t>
      </w:r>
      <w:r w:rsidRPr="0079613E">
        <w:rPr>
          <w:rFonts w:ascii="Calibri" w:hAnsi="Calibri"/>
          <w:lang w:val="nl-BE"/>
        </w:rPr>
        <w:t>genomen</w:t>
      </w:r>
      <w:r w:rsidRPr="00F7148F">
        <w:rPr>
          <w:rFonts w:ascii="Calibri" w:hAnsi="Calibri"/>
          <w:lang w:val="nl-BE"/>
        </w:rPr>
        <w:t xml:space="preserve">, zonder stemming. </w:t>
      </w:r>
    </w:p>
    <w:p w14:paraId="5C5E52D8" w14:textId="77777777" w:rsidR="00A97EFC" w:rsidRPr="00F7148F" w:rsidRDefault="00A97EFC" w:rsidP="00F7148F">
      <w:pPr>
        <w:ind w:firstLine="0"/>
        <w:jc w:val="both"/>
        <w:rPr>
          <w:rFonts w:ascii="Calibri" w:hAnsi="Calibri"/>
          <w:lang w:val="nl-BE"/>
        </w:rPr>
      </w:pPr>
    </w:p>
    <w:p w14:paraId="299D071B" w14:textId="34C00C88" w:rsidR="00A97EFC" w:rsidRPr="00F7148F" w:rsidRDefault="00A97EFC" w:rsidP="00F7148F">
      <w:pPr>
        <w:ind w:firstLine="0"/>
        <w:jc w:val="both"/>
        <w:rPr>
          <w:rFonts w:ascii="Calibri" w:hAnsi="Calibri"/>
          <w:lang w:val="nl-BE"/>
        </w:rPr>
      </w:pPr>
      <w:r w:rsidRPr="00F7148F">
        <w:rPr>
          <w:rFonts w:ascii="Calibri" w:hAnsi="Calibri"/>
          <w:lang w:val="nl-BE"/>
        </w:rPr>
        <w:t>§2 Tenzij anders bepaald in deze statuten, worden beslissingen gestemd bij gewone meerderheid van de aanwezige praesidiumleden indien geen unanimiteit kon worden bereikt. Bij staking van stemmen beslis</w:t>
      </w:r>
      <w:r w:rsidR="0079613E">
        <w:rPr>
          <w:rFonts w:ascii="Calibri" w:hAnsi="Calibri"/>
          <w:lang w:val="nl-BE"/>
        </w:rPr>
        <w:t>t</w:t>
      </w:r>
      <w:r w:rsidRPr="00F7148F">
        <w:rPr>
          <w:rFonts w:ascii="Calibri" w:hAnsi="Calibri"/>
          <w:lang w:val="nl-BE"/>
        </w:rPr>
        <w:t xml:space="preserve"> de praeses of zijn vervanger. </w:t>
      </w:r>
    </w:p>
    <w:p w14:paraId="08265A19" w14:textId="77777777" w:rsidR="00A97EFC" w:rsidRPr="00F7148F" w:rsidRDefault="00A97EFC" w:rsidP="00F7148F">
      <w:pPr>
        <w:ind w:firstLine="0"/>
        <w:jc w:val="both"/>
        <w:rPr>
          <w:rFonts w:ascii="Calibri" w:hAnsi="Calibri"/>
          <w:lang w:val="nl-BE"/>
        </w:rPr>
      </w:pPr>
    </w:p>
    <w:p w14:paraId="425B28E7" w14:textId="31A07ED0" w:rsidR="00A97EFC" w:rsidRPr="00F7148F" w:rsidRDefault="00A97EFC" w:rsidP="00F7148F">
      <w:pPr>
        <w:ind w:firstLine="0"/>
        <w:jc w:val="both"/>
        <w:rPr>
          <w:rFonts w:ascii="Calibri" w:hAnsi="Calibri"/>
          <w:lang w:val="nl-BE"/>
        </w:rPr>
      </w:pPr>
      <w:r w:rsidRPr="00F7148F">
        <w:rPr>
          <w:rFonts w:ascii="Calibri" w:hAnsi="Calibri"/>
          <w:lang w:val="nl-BE"/>
        </w:rPr>
        <w:t xml:space="preserve">§3 De stemming is </w:t>
      </w:r>
      <w:r w:rsidR="00715F2D" w:rsidRPr="00F7148F">
        <w:rPr>
          <w:rFonts w:ascii="Calibri" w:hAnsi="Calibri"/>
          <w:lang w:val="nl-BE"/>
        </w:rPr>
        <w:t>niet anoniem</w:t>
      </w:r>
      <w:r w:rsidRPr="00F7148F">
        <w:rPr>
          <w:rFonts w:ascii="Calibri" w:hAnsi="Calibri"/>
          <w:lang w:val="nl-BE"/>
        </w:rPr>
        <w:t xml:space="preserve">, tenzij anders bepaald in deze statuten. </w:t>
      </w:r>
    </w:p>
    <w:p w14:paraId="4706D1CF" w14:textId="77777777" w:rsidR="00A97EFC" w:rsidRPr="00F7148F" w:rsidRDefault="00A97EFC" w:rsidP="00F7148F">
      <w:pPr>
        <w:pStyle w:val="Kop2"/>
        <w:jc w:val="both"/>
        <w:rPr>
          <w:color w:val="auto"/>
          <w:lang w:val="nl-BE"/>
        </w:rPr>
      </w:pPr>
      <w:bookmarkStart w:id="26" w:name="_Toc51285069"/>
      <w:r w:rsidRPr="00F7148F">
        <w:rPr>
          <w:color w:val="auto"/>
          <w:lang w:val="nl-BE"/>
        </w:rPr>
        <w:t>Artikel 2</w:t>
      </w:r>
      <w:r w:rsidR="001F13BC" w:rsidRPr="00F7148F">
        <w:rPr>
          <w:color w:val="auto"/>
          <w:lang w:val="nl-BE"/>
        </w:rPr>
        <w:t>2</w:t>
      </w:r>
      <w:r w:rsidRPr="00F7148F">
        <w:rPr>
          <w:color w:val="auto"/>
          <w:lang w:val="nl-BE"/>
        </w:rPr>
        <w:t>: Notulen</w:t>
      </w:r>
      <w:bookmarkEnd w:id="26"/>
    </w:p>
    <w:p w14:paraId="6BABD627" w14:textId="5BB57FA1" w:rsidR="00A97EFC" w:rsidRPr="00F7148F" w:rsidRDefault="00A97EFC" w:rsidP="00F7148F">
      <w:pPr>
        <w:ind w:firstLine="0"/>
        <w:jc w:val="both"/>
        <w:rPr>
          <w:rFonts w:ascii="Calibri" w:hAnsi="Calibri"/>
          <w:lang w:val="nl-BE"/>
        </w:rPr>
      </w:pPr>
      <w:r w:rsidRPr="00F7148F">
        <w:rPr>
          <w:rFonts w:ascii="Calibri" w:hAnsi="Calibri"/>
          <w:lang w:val="nl-BE"/>
        </w:rPr>
        <w:t>§1 Van elke vergadering van het praesidium worden notulen gemaakt door de ab-actis of bij haar afwezigheid of niet-invulling van de functie, door een ander daartoe door het praesidium aangeduid praesidiumlid</w:t>
      </w:r>
      <w:r w:rsidR="005F7853" w:rsidRPr="00F7148F">
        <w:rPr>
          <w:rFonts w:ascii="Calibri" w:hAnsi="Calibri"/>
          <w:lang w:val="nl-BE"/>
        </w:rPr>
        <w:t xml:space="preserve">, bij voorkeur de quaestor. </w:t>
      </w:r>
    </w:p>
    <w:p w14:paraId="3A437BD9" w14:textId="77777777" w:rsidR="00A97EFC" w:rsidRPr="00F7148F" w:rsidRDefault="00A97EFC" w:rsidP="00F7148F">
      <w:pPr>
        <w:ind w:firstLine="0"/>
        <w:jc w:val="both"/>
        <w:rPr>
          <w:rFonts w:ascii="Calibri" w:hAnsi="Calibri"/>
          <w:lang w:val="nl-BE"/>
        </w:rPr>
      </w:pPr>
    </w:p>
    <w:p w14:paraId="49F2FA0A" w14:textId="3AD8D5D1" w:rsidR="00A97EFC" w:rsidRPr="0079613E" w:rsidRDefault="00A97EFC" w:rsidP="00F7148F">
      <w:pPr>
        <w:ind w:firstLine="0"/>
        <w:jc w:val="both"/>
        <w:rPr>
          <w:rFonts w:ascii="Calibri" w:hAnsi="Calibri"/>
          <w:lang w:val="nl-BE"/>
        </w:rPr>
      </w:pPr>
      <w:r w:rsidRPr="00F7148F">
        <w:rPr>
          <w:rFonts w:ascii="Calibri" w:hAnsi="Calibri"/>
          <w:lang w:val="nl-BE"/>
        </w:rPr>
        <w:t xml:space="preserve">§2 De notulen worden ondertekend door de praeses en de ab-actis of in </w:t>
      </w:r>
      <w:r w:rsidR="00422E8F" w:rsidRPr="0079613E">
        <w:rPr>
          <w:rFonts w:ascii="Calibri" w:hAnsi="Calibri"/>
          <w:lang w:val="nl-BE"/>
        </w:rPr>
        <w:t>voorkomend</w:t>
      </w:r>
      <w:r w:rsidRPr="0079613E">
        <w:rPr>
          <w:rFonts w:ascii="Calibri" w:hAnsi="Calibri"/>
          <w:lang w:val="nl-BE"/>
        </w:rPr>
        <w:t xml:space="preserve"> geval door hun aangeduide vervanger. </w:t>
      </w:r>
    </w:p>
    <w:p w14:paraId="6CBA6EB4" w14:textId="4735E840" w:rsidR="005F7853" w:rsidRPr="00F7148F" w:rsidRDefault="005F7853" w:rsidP="00F7148F">
      <w:pPr>
        <w:ind w:firstLine="0"/>
        <w:jc w:val="both"/>
        <w:rPr>
          <w:rFonts w:ascii="Calibri" w:hAnsi="Calibri"/>
          <w:lang w:val="nl-BE"/>
        </w:rPr>
      </w:pPr>
    </w:p>
    <w:p w14:paraId="22C15F97" w14:textId="16C0C4F6" w:rsidR="005F7853" w:rsidRPr="0079613E" w:rsidRDefault="005F7853" w:rsidP="00F7148F">
      <w:pPr>
        <w:autoSpaceDE w:val="0"/>
        <w:autoSpaceDN w:val="0"/>
        <w:adjustRightInd w:val="0"/>
        <w:spacing w:line="276" w:lineRule="auto"/>
        <w:ind w:firstLine="0"/>
        <w:jc w:val="both"/>
        <w:rPr>
          <w:rFonts w:ascii="Calibri" w:hAnsi="Calibri" w:cs="TimesNewRoman"/>
        </w:rPr>
      </w:pPr>
      <w:r w:rsidRPr="00F7148F">
        <w:rPr>
          <w:rFonts w:ascii="Calibri" w:hAnsi="Calibri"/>
          <w:lang w:val="nl-BE"/>
        </w:rPr>
        <w:t xml:space="preserve">§3 De notulen worden bewaard door de ab-actis of in voorkomend geval door hun </w:t>
      </w:r>
      <w:r w:rsidR="00422E8F" w:rsidRPr="0079613E">
        <w:rPr>
          <w:rFonts w:ascii="Calibri" w:hAnsi="Calibri"/>
          <w:lang w:val="nl-BE"/>
        </w:rPr>
        <w:t>aangeduide</w:t>
      </w:r>
      <w:r w:rsidRPr="0079613E">
        <w:rPr>
          <w:rFonts w:ascii="Calibri" w:hAnsi="Calibri"/>
          <w:lang w:val="nl-BE"/>
        </w:rPr>
        <w:t xml:space="preserve"> vervanger. Ieder lid van de </w:t>
      </w:r>
      <w:r w:rsidR="00422E8F" w:rsidRPr="0079613E">
        <w:rPr>
          <w:rFonts w:ascii="Calibri" w:hAnsi="Calibri"/>
          <w:lang w:val="nl-BE"/>
        </w:rPr>
        <w:t>vereniging</w:t>
      </w:r>
      <w:r w:rsidRPr="0079613E">
        <w:rPr>
          <w:rFonts w:ascii="Calibri" w:hAnsi="Calibri"/>
          <w:lang w:val="nl-BE"/>
        </w:rPr>
        <w:t xml:space="preserve"> heeft op aanvraag inzage in deze notulen.  </w:t>
      </w:r>
    </w:p>
    <w:p w14:paraId="7A1BB8A3" w14:textId="77777777" w:rsidR="005F7853" w:rsidRPr="0079613E" w:rsidRDefault="005F7853" w:rsidP="00F7148F">
      <w:pPr>
        <w:ind w:firstLine="0"/>
        <w:jc w:val="both"/>
        <w:rPr>
          <w:rFonts w:ascii="Calibri" w:hAnsi="Calibri"/>
        </w:rPr>
      </w:pPr>
    </w:p>
    <w:p w14:paraId="096F330B" w14:textId="77777777" w:rsidR="00A97EFC" w:rsidRPr="0079613E" w:rsidRDefault="00A97EFC" w:rsidP="00F7148F">
      <w:pPr>
        <w:ind w:firstLine="0"/>
        <w:jc w:val="both"/>
        <w:rPr>
          <w:rFonts w:ascii="Calibri" w:hAnsi="Calibri"/>
          <w:lang w:val="nl-BE"/>
        </w:rPr>
      </w:pPr>
    </w:p>
    <w:p w14:paraId="1F44CAD6" w14:textId="77777777" w:rsidR="00A97EFC" w:rsidRPr="00F7148F" w:rsidRDefault="00A97EFC" w:rsidP="00F7148F">
      <w:pPr>
        <w:jc w:val="both"/>
        <w:rPr>
          <w:rFonts w:asciiTheme="majorHAnsi" w:eastAsiaTheme="majorEastAsia" w:hAnsiTheme="majorHAnsi" w:cstheme="majorBidi"/>
          <w:sz w:val="24"/>
          <w:szCs w:val="24"/>
          <w:lang w:val="nl-BE"/>
        </w:rPr>
      </w:pPr>
      <w:r w:rsidRPr="00F7148F">
        <w:rPr>
          <w:lang w:val="nl-BE"/>
        </w:rPr>
        <w:br w:type="page"/>
      </w:r>
    </w:p>
    <w:p w14:paraId="2D264172" w14:textId="77777777" w:rsidR="00A97EFC" w:rsidRPr="00F7148F" w:rsidRDefault="00A97EFC" w:rsidP="00F7148F">
      <w:pPr>
        <w:pStyle w:val="Kop1"/>
        <w:jc w:val="both"/>
        <w:rPr>
          <w:color w:val="auto"/>
          <w:lang w:val="nl-BE"/>
        </w:rPr>
      </w:pPr>
      <w:bookmarkStart w:id="27" w:name="_Toc51285070"/>
      <w:r w:rsidRPr="00F7148F">
        <w:rPr>
          <w:color w:val="auto"/>
          <w:lang w:val="nl-BE"/>
        </w:rPr>
        <w:lastRenderedPageBreak/>
        <w:t>TITEL VI: VERTEGENWOORDIGING</w:t>
      </w:r>
      <w:bookmarkEnd w:id="27"/>
    </w:p>
    <w:p w14:paraId="2FA973C1" w14:textId="77777777" w:rsidR="00A97EFC" w:rsidRPr="00F7148F" w:rsidRDefault="00A97EFC" w:rsidP="00F7148F">
      <w:pPr>
        <w:pStyle w:val="Kop2"/>
        <w:jc w:val="both"/>
        <w:rPr>
          <w:color w:val="auto"/>
          <w:lang w:val="nl-BE"/>
        </w:rPr>
      </w:pPr>
      <w:bookmarkStart w:id="28" w:name="_Toc51285071"/>
      <w:r w:rsidRPr="00F7148F">
        <w:rPr>
          <w:color w:val="auto"/>
          <w:lang w:val="nl-BE"/>
        </w:rPr>
        <w:t>Artikel 2</w:t>
      </w:r>
      <w:r w:rsidR="001F13BC" w:rsidRPr="00F7148F">
        <w:rPr>
          <w:color w:val="auto"/>
          <w:lang w:val="nl-BE"/>
        </w:rPr>
        <w:t>3</w:t>
      </w:r>
      <w:r w:rsidRPr="00F7148F">
        <w:rPr>
          <w:color w:val="auto"/>
          <w:lang w:val="nl-BE"/>
        </w:rPr>
        <w:t>: Algemeen</w:t>
      </w:r>
      <w:bookmarkEnd w:id="28"/>
    </w:p>
    <w:p w14:paraId="12CA7594" w14:textId="7421CB70"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§1 De vereniging wordt in alle handelingen geldig vertegenwoordigd door de praeses of quaestor samen</w:t>
      </w:r>
      <w:r w:rsidR="00A25573">
        <w:rPr>
          <w:rFonts w:ascii="Calibri" w:hAnsi="Calibri"/>
          <w:lang w:val="nl-BE"/>
        </w:rPr>
        <w:t xml:space="preserve"> </w:t>
      </w:r>
      <w:r w:rsidRPr="00F7148F">
        <w:rPr>
          <w:rFonts w:ascii="Calibri" w:hAnsi="Calibri"/>
          <w:lang w:val="nl-BE"/>
        </w:rPr>
        <w:t xml:space="preserve">handelend met enig ander praesidiumlid. </w:t>
      </w:r>
    </w:p>
    <w:p w14:paraId="7C0D66A9"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29284E91" w14:textId="0571B0DF" w:rsidR="00A97EFC" w:rsidRPr="00F7148F" w:rsidRDefault="00A25573" w:rsidP="00F7148F">
      <w:pPr>
        <w:autoSpaceDE w:val="0"/>
        <w:autoSpaceDN w:val="0"/>
        <w:adjustRightInd w:val="0"/>
        <w:spacing w:line="276" w:lineRule="auto"/>
        <w:ind w:firstLine="0"/>
        <w:jc w:val="both"/>
        <w:rPr>
          <w:rFonts w:ascii="Calibri" w:hAnsi="Calibri"/>
          <w:lang w:val="nl-BE"/>
        </w:rPr>
      </w:pPr>
      <w:r>
        <w:rPr>
          <w:rFonts w:ascii="Calibri" w:hAnsi="Calibri"/>
          <w:lang w:val="nl-BE"/>
        </w:rPr>
        <w:t>§2 Hera vertegenwoordigt</w:t>
      </w:r>
      <w:r w:rsidR="00A97EFC" w:rsidRPr="00F7148F">
        <w:rPr>
          <w:rFonts w:ascii="Calibri" w:hAnsi="Calibri"/>
          <w:lang w:val="nl-BE"/>
        </w:rPr>
        <w:t xml:space="preserve"> alle vrouwen die studeren aan de buitencampus. </w:t>
      </w:r>
    </w:p>
    <w:p w14:paraId="0A5ADD2E" w14:textId="77777777" w:rsidR="00A97EFC" w:rsidRPr="00F7148F" w:rsidRDefault="00A97EFC" w:rsidP="00F7148F">
      <w:pPr>
        <w:pStyle w:val="Kop2"/>
        <w:jc w:val="both"/>
        <w:rPr>
          <w:color w:val="auto"/>
          <w:lang w:val="nl-BE"/>
        </w:rPr>
      </w:pPr>
      <w:bookmarkStart w:id="29" w:name="_Toc51285072"/>
      <w:r w:rsidRPr="00F7148F">
        <w:rPr>
          <w:color w:val="auto"/>
          <w:lang w:val="nl-BE"/>
        </w:rPr>
        <w:t>Artikel 2</w:t>
      </w:r>
      <w:r w:rsidR="001F13BC" w:rsidRPr="00F7148F">
        <w:rPr>
          <w:color w:val="auto"/>
          <w:lang w:val="nl-BE"/>
        </w:rPr>
        <w:t>4</w:t>
      </w:r>
      <w:r w:rsidRPr="00F7148F">
        <w:rPr>
          <w:color w:val="auto"/>
          <w:lang w:val="nl-BE"/>
        </w:rPr>
        <w:t>: kringraad buitencampus</w:t>
      </w:r>
      <w:bookmarkEnd w:id="29"/>
    </w:p>
    <w:p w14:paraId="5AE3F2A5" w14:textId="777613C9"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§1 Hera maakt deel uit van de kringraad van Campus Middelheim</w:t>
      </w:r>
      <w:r w:rsidR="00715F2D" w:rsidRPr="00F7148F">
        <w:rPr>
          <w:rFonts w:ascii="Calibri" w:hAnsi="Calibri"/>
          <w:lang w:val="nl-BE"/>
        </w:rPr>
        <w:t xml:space="preserve">, Groenenborger </w:t>
      </w:r>
      <w:r w:rsidR="00E5174D">
        <w:rPr>
          <w:rFonts w:ascii="Calibri" w:hAnsi="Calibri"/>
          <w:lang w:val="nl-BE"/>
        </w:rPr>
        <w:t>en Drie E</w:t>
      </w:r>
      <w:r w:rsidRPr="00F7148F">
        <w:rPr>
          <w:rFonts w:ascii="Calibri" w:hAnsi="Calibri"/>
          <w:lang w:val="nl-BE"/>
        </w:rPr>
        <w:t>iken.</w:t>
      </w:r>
    </w:p>
    <w:p w14:paraId="75E081F9"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40E72C16" w14:textId="7904E02C"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§2 Een kringraad is een instituut waarbinnen de afvaardiging van de verschillende clubs die in deze kringraad zetelen onderwerpen bespreken die de volledige groep van zetelende clubs aangaan.</w:t>
      </w:r>
    </w:p>
    <w:p w14:paraId="7F9320EE"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4A633B9A" w14:textId="7E0CC5E1"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§3 Concreet  bestaan er bij de Universiteit Antwerpen twee kringraden. Enerzijds bestaat de kringraad op de stadscampus waarin de verschillende door de Universiteit Antwerpen erkende kringen en clubs van de stadscampus zetelen. Deze kringraad wordt voorgezeten door de voorzitter van Unifac. Anderzijds bestaat er een kringraad van campus Middelheim</w:t>
      </w:r>
      <w:r w:rsidR="0041627F">
        <w:rPr>
          <w:rFonts w:ascii="Calibri" w:hAnsi="Calibri"/>
          <w:lang w:val="nl-BE"/>
        </w:rPr>
        <w:t>, Groenenborger</w:t>
      </w:r>
      <w:r w:rsidRPr="00F7148F">
        <w:rPr>
          <w:rFonts w:ascii="Calibri" w:hAnsi="Calibri"/>
          <w:lang w:val="nl-BE"/>
        </w:rPr>
        <w:t xml:space="preserve"> en Drie Eiken waarin de verschillende door de Universiteit Antwerpen erkende kringen en clubs van de campussen Middelheim</w:t>
      </w:r>
      <w:r w:rsidR="0041627F">
        <w:rPr>
          <w:rFonts w:ascii="Calibri" w:hAnsi="Calibri"/>
          <w:lang w:val="nl-BE"/>
        </w:rPr>
        <w:t>, Groenenborger</w:t>
      </w:r>
      <w:r w:rsidRPr="00F7148F">
        <w:rPr>
          <w:rFonts w:ascii="Calibri" w:hAnsi="Calibri"/>
          <w:lang w:val="nl-BE"/>
        </w:rPr>
        <w:t xml:space="preserve"> en Drie Eiken zetelen. Deze kringraad wordt voorgezeten do</w:t>
      </w:r>
      <w:r w:rsidR="00E5174D">
        <w:rPr>
          <w:rFonts w:ascii="Calibri" w:hAnsi="Calibri"/>
          <w:lang w:val="nl-BE"/>
        </w:rPr>
        <w:t>or de praeses van ASK-Stuwer vzw</w:t>
      </w:r>
      <w:r w:rsidRPr="00F7148F">
        <w:rPr>
          <w:rFonts w:ascii="Calibri" w:hAnsi="Calibri"/>
          <w:lang w:val="nl-BE"/>
        </w:rPr>
        <w:t xml:space="preserve">. De kringraad wordt minimaal 3 keer per semester in een vergadering samengeroepen om aldaar de lopende zaken te bespreken. </w:t>
      </w:r>
    </w:p>
    <w:p w14:paraId="5BF26793"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7D7C4A11" w14:textId="4B18E88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§4 De praeses van Hera staat in voor de vertegenwoordiging van de club op de kringraad. Zij wordt geacht aanwezig te zijn, met eenieder van het praesidium.</w:t>
      </w:r>
    </w:p>
    <w:p w14:paraId="24325BF3"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3AFE30CD" w14:textId="159D564B"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§5 Als de praeses niet aanwezig kan zijn op de kringraad, door redenen die niet nader verklaard moeten worden, mag zij eenieder van het praesidium aanstellen voor de vertegenwoordiging van Hera in de kringraad.</w:t>
      </w:r>
    </w:p>
    <w:p w14:paraId="44A2F2CD"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3A498381" w14:textId="581847A9"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§6 Indien door dwi</w:t>
      </w:r>
      <w:r w:rsidR="00422E8F">
        <w:rPr>
          <w:rFonts w:ascii="Calibri" w:hAnsi="Calibri"/>
          <w:lang w:val="nl-BE"/>
        </w:rPr>
        <w:t xml:space="preserve">ngende omstandigheden, </w:t>
      </w:r>
      <w:r w:rsidR="00A25573">
        <w:rPr>
          <w:rFonts w:ascii="Calibri" w:hAnsi="Calibri"/>
          <w:lang w:val="nl-BE"/>
        </w:rPr>
        <w:t xml:space="preserve">die </w:t>
      </w:r>
      <w:r w:rsidR="00422E8F">
        <w:rPr>
          <w:rFonts w:ascii="Calibri" w:hAnsi="Calibri"/>
          <w:lang w:val="nl-BE"/>
        </w:rPr>
        <w:t>niet</w:t>
      </w:r>
      <w:r w:rsidRPr="00F7148F">
        <w:rPr>
          <w:rFonts w:ascii="Calibri" w:hAnsi="Calibri"/>
          <w:lang w:val="nl-BE"/>
        </w:rPr>
        <w:t xml:space="preserve"> nader verklaard moeten worden, Hera niet vertegenwoordigd kan worden op de kringraad moet dit schriftelijk gemeld worden a</w:t>
      </w:r>
      <w:r w:rsidR="00E5174D">
        <w:rPr>
          <w:rFonts w:ascii="Calibri" w:hAnsi="Calibri"/>
          <w:lang w:val="nl-BE"/>
        </w:rPr>
        <w:t>an de praeses van ASK-Stuwer vzw</w:t>
      </w:r>
      <w:r w:rsidRPr="00F7148F">
        <w:rPr>
          <w:rFonts w:ascii="Calibri" w:hAnsi="Calibri"/>
          <w:lang w:val="nl-BE"/>
        </w:rPr>
        <w:t>.</w:t>
      </w:r>
    </w:p>
    <w:p w14:paraId="3146CE52" w14:textId="4A5EEDF1" w:rsidR="00A97EFC" w:rsidRPr="00F7148F" w:rsidRDefault="00A97EFC" w:rsidP="00F7148F">
      <w:pPr>
        <w:pStyle w:val="Kop2"/>
        <w:jc w:val="both"/>
        <w:rPr>
          <w:color w:val="auto"/>
          <w:lang w:val="nl-BE"/>
        </w:rPr>
      </w:pPr>
      <w:bookmarkStart w:id="30" w:name="_Toc51285073"/>
      <w:r w:rsidRPr="00F7148F">
        <w:rPr>
          <w:color w:val="auto"/>
          <w:lang w:val="nl-BE"/>
        </w:rPr>
        <w:t>Artikel 2</w:t>
      </w:r>
      <w:r w:rsidR="001F13BC" w:rsidRPr="00F7148F">
        <w:rPr>
          <w:color w:val="auto"/>
          <w:lang w:val="nl-BE"/>
        </w:rPr>
        <w:t>5</w:t>
      </w:r>
      <w:r w:rsidRPr="00F7148F">
        <w:rPr>
          <w:color w:val="auto"/>
          <w:lang w:val="nl-BE"/>
        </w:rPr>
        <w:t>: Banden</w:t>
      </w:r>
      <w:bookmarkEnd w:id="30"/>
    </w:p>
    <w:p w14:paraId="0465ED32"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§1 De vereniging heeft banden met de Universiteit Antwerpen en haar overkoepelende studentenvereniging ASK-Stuwer vzw. Als studentenclub aan de Universiteit Antwerpen onderwerpt Hera zich aan de regels en afspraken zoals ze door de Universiteit worden opgelegd. </w:t>
      </w:r>
    </w:p>
    <w:p w14:paraId="55493CA1"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75A7BF6E"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§2 De praeses van Hera staat in voor het vormen en onderhouden van banden met andere clubs die zetelen in de kringraad. </w:t>
      </w:r>
    </w:p>
    <w:p w14:paraId="3F67E216"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0F593B0A"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§3 De praeses van Hera staat in voor het onderhouden van de banden met de Universiteit Antwerpen.</w:t>
      </w:r>
    </w:p>
    <w:p w14:paraId="6D3AA853" w14:textId="77777777" w:rsidR="00A97EFC" w:rsidRPr="00F7148F" w:rsidRDefault="00A97EFC" w:rsidP="00F7148F">
      <w:pPr>
        <w:pStyle w:val="Kop1"/>
        <w:jc w:val="both"/>
        <w:rPr>
          <w:color w:val="auto"/>
          <w:lang w:val="nl-BE"/>
        </w:rPr>
      </w:pPr>
      <w:bookmarkStart w:id="31" w:name="_Toc51285074"/>
      <w:r w:rsidRPr="00F7148F">
        <w:rPr>
          <w:color w:val="auto"/>
          <w:lang w:val="nl-BE"/>
        </w:rPr>
        <w:lastRenderedPageBreak/>
        <w:t>Title VII: BANKZAKEN</w:t>
      </w:r>
      <w:bookmarkEnd w:id="31"/>
    </w:p>
    <w:p w14:paraId="7E58731B" w14:textId="77777777" w:rsidR="00A97EFC" w:rsidRPr="00F7148F" w:rsidRDefault="00A97EFC" w:rsidP="00F7148F">
      <w:pPr>
        <w:pStyle w:val="Kop2"/>
        <w:jc w:val="both"/>
        <w:rPr>
          <w:rFonts w:asciiTheme="minorHAnsi" w:hAnsiTheme="minorHAnsi"/>
          <w:color w:val="auto"/>
          <w:lang w:val="nl-BE"/>
        </w:rPr>
      </w:pPr>
      <w:bookmarkStart w:id="32" w:name="_Toc51285075"/>
      <w:r w:rsidRPr="00F7148F">
        <w:rPr>
          <w:color w:val="auto"/>
          <w:lang w:val="nl-BE"/>
        </w:rPr>
        <w:t>Artikel 2</w:t>
      </w:r>
      <w:r w:rsidR="001F13BC" w:rsidRPr="00F7148F">
        <w:rPr>
          <w:color w:val="auto"/>
          <w:lang w:val="nl-BE"/>
        </w:rPr>
        <w:t>6</w:t>
      </w:r>
      <w:r w:rsidRPr="00F7148F">
        <w:rPr>
          <w:color w:val="auto"/>
          <w:lang w:val="nl-BE"/>
        </w:rPr>
        <w:t>: KBC bank</w:t>
      </w:r>
      <w:bookmarkEnd w:id="32"/>
    </w:p>
    <w:p w14:paraId="2244D5DC" w14:textId="502B06EC"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§1 In bankzaken wordt Hera </w:t>
      </w:r>
      <w:r w:rsidR="00B83AE1" w:rsidRPr="00A25573">
        <w:rPr>
          <w:rFonts w:ascii="Calibri" w:hAnsi="Calibri"/>
          <w:lang w:val="nl-BE"/>
        </w:rPr>
        <w:t>vertegenwoordigd</w:t>
      </w:r>
      <w:r w:rsidRPr="00A25573">
        <w:rPr>
          <w:rFonts w:ascii="Calibri" w:hAnsi="Calibri"/>
          <w:lang w:val="nl-BE"/>
        </w:rPr>
        <w:t xml:space="preserve"> door haar praeses, vice-praeses en quaestor samen</w:t>
      </w:r>
      <w:r w:rsidR="00B611FA">
        <w:rPr>
          <w:rFonts w:ascii="Calibri" w:hAnsi="Calibri"/>
          <w:lang w:val="nl-BE"/>
        </w:rPr>
        <w:t xml:space="preserve"> </w:t>
      </w:r>
      <w:r w:rsidRPr="00A25573">
        <w:rPr>
          <w:rFonts w:ascii="Calibri" w:hAnsi="Calibri"/>
          <w:lang w:val="nl-BE"/>
        </w:rPr>
        <w:t>handelend. Bankzaken omvatten, niet limitatief</w:t>
      </w:r>
      <w:r w:rsidRPr="00F7148F">
        <w:rPr>
          <w:rFonts w:ascii="Calibri" w:hAnsi="Calibri"/>
          <w:lang w:val="nl-BE"/>
        </w:rPr>
        <w:t xml:space="preserve">, alle handelingen die gesteld worden met betrekking tot het openen, afsluiten en beheren van de bankrekening van Hera, aangehouden bij KBC-bank op bankrekeningnummer BE80 7360 6517 5677. </w:t>
      </w:r>
    </w:p>
    <w:p w14:paraId="45CD26EC"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6A5B08F1"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§2 De praeses en quaestor hebben een volmacht over de rekening. Zij beschikken over een bankkaart waarmee zij verrichtingen kunnen uitvoeren. Zij mogen de toestemming geven aan eenieder van het praesidium om verrichtingen uit te voeren. </w:t>
      </w:r>
    </w:p>
    <w:p w14:paraId="41730441"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7477115E"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§3 Elk academiejaar wordt een afspraak met de bank gemaakt voor het overdragen van de volmachten en het uitreiken van nieuwe bankkaarten. </w:t>
      </w:r>
    </w:p>
    <w:p w14:paraId="16E24899"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0207DC65"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§4 KBC-bank beschikt over een kopie van de statuten. Bij iedere goedgekeurde wijziging van de statuten moet hun een kopie worden toegekend. </w:t>
      </w:r>
    </w:p>
    <w:p w14:paraId="029EB4C2" w14:textId="77777777" w:rsidR="00A97EFC" w:rsidRPr="00F7148F" w:rsidRDefault="00A97EFC" w:rsidP="00F7148F">
      <w:pPr>
        <w:pStyle w:val="Kop2"/>
        <w:jc w:val="both"/>
        <w:rPr>
          <w:color w:val="auto"/>
          <w:lang w:val="nl-BE"/>
        </w:rPr>
      </w:pPr>
      <w:bookmarkStart w:id="33" w:name="_Toc51285076"/>
      <w:r w:rsidRPr="00F7148F">
        <w:rPr>
          <w:color w:val="auto"/>
          <w:lang w:val="nl-BE"/>
        </w:rPr>
        <w:t>Artikel 2</w:t>
      </w:r>
      <w:r w:rsidR="001F13BC" w:rsidRPr="00F7148F">
        <w:rPr>
          <w:color w:val="auto"/>
          <w:lang w:val="nl-BE"/>
        </w:rPr>
        <w:t>7</w:t>
      </w:r>
      <w:r w:rsidRPr="00F7148F">
        <w:rPr>
          <w:color w:val="auto"/>
          <w:lang w:val="nl-BE"/>
        </w:rPr>
        <w:t>: Maximale verrichtingen</w:t>
      </w:r>
      <w:bookmarkEnd w:id="33"/>
    </w:p>
    <w:p w14:paraId="1D893472"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§1 Elke handeling aangaande een bedrag gelijk aan of hoger dan 500 EUR kan Hera enkel verbinden indien dit gebeurt in uitvoering van een beslissing die genomen en geacteerd werd op de voorafgaande praesidiumvergadering.</w:t>
      </w:r>
    </w:p>
    <w:p w14:paraId="33ADCC35" w14:textId="77777777" w:rsidR="00A97EFC" w:rsidRPr="00F7148F" w:rsidRDefault="00A97EFC" w:rsidP="00F7148F">
      <w:pPr>
        <w:pStyle w:val="Kop2"/>
        <w:jc w:val="both"/>
        <w:rPr>
          <w:color w:val="auto"/>
          <w:lang w:val="nl-BE"/>
        </w:rPr>
      </w:pPr>
      <w:bookmarkStart w:id="34" w:name="_Toc51285077"/>
      <w:r w:rsidRPr="00F7148F">
        <w:rPr>
          <w:color w:val="auto"/>
          <w:lang w:val="nl-BE"/>
        </w:rPr>
        <w:t>Artikel 2</w:t>
      </w:r>
      <w:r w:rsidR="001F13BC" w:rsidRPr="00F7148F">
        <w:rPr>
          <w:color w:val="auto"/>
          <w:lang w:val="nl-BE"/>
        </w:rPr>
        <w:t>8</w:t>
      </w:r>
      <w:r w:rsidRPr="00F7148F">
        <w:rPr>
          <w:color w:val="auto"/>
          <w:lang w:val="nl-BE"/>
        </w:rPr>
        <w:t>: Blokkeren van de rekening</w:t>
      </w:r>
      <w:bookmarkEnd w:id="34"/>
    </w:p>
    <w:p w14:paraId="2D7FD470"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§1 De quaestor en praeses kunnen op elk moment beslissen om de rekening te blokkeren. Deze blokkering moet gemotiveerd worden op de volgende vergadering, waar eveneens beslist wordt om deze blokkering in stand te houden of op te heffen. </w:t>
      </w:r>
    </w:p>
    <w:p w14:paraId="1C059598"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1D48B7F2" w14:textId="5193BAC2" w:rsidR="00A97EFC" w:rsidRPr="00F7148F" w:rsidRDefault="00B611FA" w:rsidP="00F7148F">
      <w:pPr>
        <w:autoSpaceDE w:val="0"/>
        <w:autoSpaceDN w:val="0"/>
        <w:adjustRightInd w:val="0"/>
        <w:spacing w:line="276" w:lineRule="auto"/>
        <w:ind w:firstLine="0"/>
        <w:jc w:val="both"/>
        <w:rPr>
          <w:rFonts w:ascii="Calibri" w:hAnsi="Calibri"/>
          <w:lang w:val="nl-BE"/>
        </w:rPr>
      </w:pPr>
      <w:r>
        <w:rPr>
          <w:rFonts w:ascii="Calibri" w:hAnsi="Calibri"/>
          <w:lang w:val="nl-BE"/>
        </w:rPr>
        <w:t>§2 Indien zich</w:t>
      </w:r>
      <w:r w:rsidR="00A97EFC" w:rsidRPr="00F7148F">
        <w:rPr>
          <w:rFonts w:ascii="Calibri" w:hAnsi="Calibri"/>
          <w:lang w:val="nl-BE"/>
        </w:rPr>
        <w:t xml:space="preserve"> binnen de vereniging problemen voordoen die het vertrouwen van de leden of derden ernstig schaden en tot gevolg </w:t>
      </w:r>
      <w:r w:rsidR="00A97EFC" w:rsidRPr="00B611FA">
        <w:rPr>
          <w:rFonts w:ascii="Calibri" w:hAnsi="Calibri"/>
          <w:lang w:val="nl-BE"/>
        </w:rPr>
        <w:t xml:space="preserve">hebbend </w:t>
      </w:r>
      <w:r w:rsidR="00B83AE1" w:rsidRPr="00B611FA">
        <w:rPr>
          <w:rFonts w:ascii="Calibri" w:hAnsi="Calibri"/>
          <w:lang w:val="nl-BE"/>
        </w:rPr>
        <w:t>d</w:t>
      </w:r>
      <w:r w:rsidR="00A97EFC" w:rsidRPr="00B611FA">
        <w:rPr>
          <w:rFonts w:ascii="Calibri" w:hAnsi="Calibri"/>
          <w:lang w:val="nl-BE"/>
        </w:rPr>
        <w:t>at het ernstig beheer van de vereniging in gedran</w:t>
      </w:r>
      <w:r w:rsidR="005F7853" w:rsidRPr="00B611FA">
        <w:rPr>
          <w:rFonts w:ascii="Calibri" w:hAnsi="Calibri"/>
          <w:lang w:val="nl-BE"/>
        </w:rPr>
        <w:t xml:space="preserve">g </w:t>
      </w:r>
      <w:r w:rsidR="00A97EFC" w:rsidRPr="00B611FA">
        <w:rPr>
          <w:rFonts w:ascii="Calibri" w:hAnsi="Calibri"/>
          <w:lang w:val="nl-BE"/>
        </w:rPr>
        <w:t xml:space="preserve">kan komen, kan elk praesidiumlid schriftelijk aan de praeses </w:t>
      </w:r>
      <w:r w:rsidR="00A97EFC" w:rsidRPr="00F7148F">
        <w:rPr>
          <w:rFonts w:ascii="Calibri" w:hAnsi="Calibri"/>
          <w:lang w:val="nl-BE"/>
        </w:rPr>
        <w:t xml:space="preserve">de blokkering van de bankrekening voor verdere </w:t>
      </w:r>
      <w:r w:rsidR="00B83AE1" w:rsidRPr="00F7148F">
        <w:rPr>
          <w:rFonts w:ascii="Calibri" w:hAnsi="Calibri"/>
          <w:lang w:val="nl-BE"/>
        </w:rPr>
        <w:t>verrichting</w:t>
      </w:r>
      <w:r w:rsidR="00A97EFC" w:rsidRPr="00F7148F">
        <w:rPr>
          <w:rFonts w:ascii="Calibri" w:hAnsi="Calibri"/>
          <w:lang w:val="nl-BE"/>
        </w:rPr>
        <w:t xml:space="preserve"> vragen. In het geschrift moet het belang van de blokkering gemotiveerd worden, alsook op de volgende vergadering van het praesidium waar eveneens beslist wordt om deze blokkering in stand te houden of op te heffen. </w:t>
      </w:r>
    </w:p>
    <w:p w14:paraId="09C57C95"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78492669" w14:textId="74A93FC0"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§3 Het weigeren van deze schriftelijke aanvraag</w:t>
      </w:r>
      <w:r w:rsidR="005F7853" w:rsidRPr="00F7148F">
        <w:rPr>
          <w:rFonts w:ascii="Calibri" w:hAnsi="Calibri"/>
          <w:lang w:val="nl-BE"/>
        </w:rPr>
        <w:t xml:space="preserve"> voor</w:t>
      </w:r>
      <w:r w:rsidRPr="00F7148F">
        <w:rPr>
          <w:rFonts w:ascii="Calibri" w:hAnsi="Calibri"/>
          <w:lang w:val="nl-BE"/>
        </w:rPr>
        <w:t xml:space="preserve"> blokkering van de bankrekening voor verdere </w:t>
      </w:r>
      <w:r w:rsidR="00B83AE1" w:rsidRPr="00B611FA">
        <w:rPr>
          <w:rFonts w:ascii="Calibri" w:hAnsi="Calibri"/>
          <w:lang w:val="nl-BE"/>
        </w:rPr>
        <w:t>verrichting</w:t>
      </w:r>
      <w:r w:rsidRPr="00F7148F">
        <w:rPr>
          <w:rFonts w:ascii="Calibri" w:hAnsi="Calibri"/>
          <w:lang w:val="nl-BE"/>
        </w:rPr>
        <w:t xml:space="preserve"> door de praeses is voldoende reden om de afzettingsprocedure conform artikel </w:t>
      </w:r>
      <w:r w:rsidR="005F7853" w:rsidRPr="00F7148F">
        <w:rPr>
          <w:rFonts w:ascii="Calibri" w:hAnsi="Calibri"/>
          <w:lang w:val="nl-BE"/>
        </w:rPr>
        <w:t>IX</w:t>
      </w:r>
      <w:r w:rsidRPr="00F7148F">
        <w:rPr>
          <w:rFonts w:ascii="Calibri" w:hAnsi="Calibri"/>
          <w:lang w:val="nl-BE"/>
        </w:rPr>
        <w:t xml:space="preserve"> aan te vatten. </w:t>
      </w:r>
    </w:p>
    <w:p w14:paraId="29537285"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015D3335" w14:textId="18CF2C21"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§4 Een ind</w:t>
      </w:r>
      <w:r w:rsidR="00B611FA">
        <w:rPr>
          <w:rFonts w:ascii="Calibri" w:hAnsi="Calibri"/>
          <w:lang w:val="nl-BE"/>
        </w:rPr>
        <w:t>ividueel lid van de vereniging, dat geen praesidiumlid is,</w:t>
      </w:r>
      <w:r w:rsidRPr="00F7148F">
        <w:rPr>
          <w:rFonts w:ascii="Calibri" w:hAnsi="Calibri"/>
          <w:lang w:val="nl-BE"/>
        </w:rPr>
        <w:t xml:space="preserve"> kan niet afzonderlijk de blokkering vragen, tenzij een rechterlijke beschikking wordt voorgelegd. </w:t>
      </w:r>
    </w:p>
    <w:p w14:paraId="6F823864"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71BA40BF" w14:textId="7926A813"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lastRenderedPageBreak/>
        <w:t xml:space="preserve">§5 De leden van </w:t>
      </w:r>
      <w:r w:rsidR="00B611FA">
        <w:rPr>
          <w:rFonts w:ascii="Calibri" w:hAnsi="Calibri"/>
          <w:lang w:val="nl-BE"/>
        </w:rPr>
        <w:t xml:space="preserve">de vereniging kunnen binnen de </w:t>
      </w:r>
      <w:r w:rsidR="00B611FA" w:rsidRPr="00B611FA">
        <w:rPr>
          <w:rFonts w:ascii="Calibri" w:hAnsi="Calibri"/>
          <w:lang w:val="nl-BE"/>
        </w:rPr>
        <w:t>A</w:t>
      </w:r>
      <w:r w:rsidRPr="00B611FA">
        <w:rPr>
          <w:rFonts w:ascii="Calibri" w:hAnsi="Calibri"/>
          <w:lang w:val="nl-BE"/>
        </w:rPr>
        <w:t xml:space="preserve">lgemene </w:t>
      </w:r>
      <w:r w:rsidR="00B611FA" w:rsidRPr="00B611FA">
        <w:rPr>
          <w:rFonts w:ascii="Calibri" w:hAnsi="Calibri"/>
          <w:lang w:val="nl-BE"/>
        </w:rPr>
        <w:t>V</w:t>
      </w:r>
      <w:r w:rsidR="00B83AE1" w:rsidRPr="00B611FA">
        <w:rPr>
          <w:rFonts w:ascii="Calibri" w:hAnsi="Calibri"/>
          <w:lang w:val="nl-BE"/>
        </w:rPr>
        <w:t>ergadering</w:t>
      </w:r>
      <w:r w:rsidRPr="00B611FA">
        <w:rPr>
          <w:rFonts w:ascii="Calibri" w:hAnsi="Calibri"/>
          <w:lang w:val="nl-BE"/>
        </w:rPr>
        <w:t xml:space="preserve"> </w:t>
      </w:r>
      <w:r w:rsidRPr="00F7148F">
        <w:rPr>
          <w:rFonts w:ascii="Calibri" w:hAnsi="Calibri"/>
          <w:lang w:val="nl-BE"/>
        </w:rPr>
        <w:t xml:space="preserve">bij gewone meerderheid beslissen om de bankrekening te blokkeren. In dat geval wordt een </w:t>
      </w:r>
      <w:r w:rsidR="00B83AE1" w:rsidRPr="00B611FA">
        <w:rPr>
          <w:rFonts w:ascii="Calibri" w:hAnsi="Calibri"/>
          <w:lang w:val="nl-BE"/>
        </w:rPr>
        <w:t>uittreksel</w:t>
      </w:r>
      <w:r w:rsidRPr="00B611FA">
        <w:rPr>
          <w:rFonts w:ascii="Calibri" w:hAnsi="Calibri"/>
          <w:lang w:val="nl-BE"/>
        </w:rPr>
        <w:t xml:space="preserve"> </w:t>
      </w:r>
      <w:r w:rsidRPr="00F7148F">
        <w:rPr>
          <w:rFonts w:ascii="Calibri" w:hAnsi="Calibri"/>
          <w:lang w:val="nl-BE"/>
        </w:rPr>
        <w:t xml:space="preserve">uit de notulen van de vergadering aan de bank overhandigd. </w:t>
      </w:r>
    </w:p>
    <w:p w14:paraId="1152E4D6"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3421AC8D" w14:textId="48370DD2"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§6 De adviesraad kan beslissen om de bankrekening te blokkeren. In dat geval wordt een </w:t>
      </w:r>
      <w:r w:rsidR="00B83AE1" w:rsidRPr="00B611FA">
        <w:rPr>
          <w:rFonts w:ascii="Calibri" w:hAnsi="Calibri"/>
          <w:lang w:val="nl-BE"/>
        </w:rPr>
        <w:t>uittreksel</w:t>
      </w:r>
      <w:r w:rsidRPr="00B611FA">
        <w:rPr>
          <w:rFonts w:ascii="Calibri" w:hAnsi="Calibri"/>
          <w:lang w:val="nl-BE"/>
        </w:rPr>
        <w:t xml:space="preserve"> </w:t>
      </w:r>
      <w:r w:rsidRPr="00F7148F">
        <w:rPr>
          <w:rFonts w:ascii="Calibri" w:hAnsi="Calibri"/>
          <w:lang w:val="nl-BE"/>
        </w:rPr>
        <w:t xml:space="preserve">uit de notulen van de </w:t>
      </w:r>
      <w:r w:rsidR="00B83AE1" w:rsidRPr="00B611FA">
        <w:rPr>
          <w:rFonts w:ascii="Calibri" w:hAnsi="Calibri"/>
          <w:lang w:val="nl-BE"/>
        </w:rPr>
        <w:t>vergadering</w:t>
      </w:r>
      <w:r w:rsidRPr="00B611FA">
        <w:rPr>
          <w:rFonts w:ascii="Calibri" w:hAnsi="Calibri"/>
          <w:lang w:val="nl-BE"/>
        </w:rPr>
        <w:t xml:space="preserve"> a</w:t>
      </w:r>
      <w:r w:rsidRPr="00F7148F">
        <w:rPr>
          <w:rFonts w:ascii="Calibri" w:hAnsi="Calibri"/>
          <w:lang w:val="nl-BE"/>
        </w:rPr>
        <w:t xml:space="preserve">an de bank overhandigd. </w:t>
      </w:r>
    </w:p>
    <w:p w14:paraId="0AE569A7" w14:textId="77777777" w:rsidR="00A97EFC" w:rsidRPr="00F7148F" w:rsidRDefault="00A97EFC" w:rsidP="00F7148F">
      <w:pPr>
        <w:ind w:firstLine="0"/>
        <w:jc w:val="both"/>
        <w:rPr>
          <w:lang w:val="nl-BE"/>
        </w:rPr>
      </w:pPr>
    </w:p>
    <w:p w14:paraId="1E12E9A3" w14:textId="77777777" w:rsidR="00A97EFC" w:rsidRPr="00F7148F" w:rsidRDefault="00A97EFC" w:rsidP="00F7148F">
      <w:pPr>
        <w:jc w:val="both"/>
        <w:rPr>
          <w:rFonts w:asciiTheme="majorHAnsi" w:eastAsiaTheme="majorEastAsia" w:hAnsiTheme="majorHAnsi" w:cstheme="majorBidi"/>
          <w:b/>
          <w:bCs/>
          <w:sz w:val="24"/>
          <w:szCs w:val="24"/>
          <w:lang w:val="nl-BE"/>
        </w:rPr>
      </w:pPr>
      <w:r w:rsidRPr="00F7148F">
        <w:rPr>
          <w:lang w:val="nl-BE"/>
        </w:rPr>
        <w:br w:type="page"/>
      </w:r>
    </w:p>
    <w:p w14:paraId="5699CE02" w14:textId="77777777" w:rsidR="00A97EFC" w:rsidRPr="00F7148F" w:rsidRDefault="00A97EFC" w:rsidP="00F7148F">
      <w:pPr>
        <w:pStyle w:val="Kop1"/>
        <w:jc w:val="both"/>
        <w:rPr>
          <w:color w:val="auto"/>
          <w:lang w:val="nl-BE"/>
        </w:rPr>
      </w:pPr>
      <w:bookmarkStart w:id="35" w:name="_Toc51285078"/>
      <w:r w:rsidRPr="00F7148F">
        <w:rPr>
          <w:color w:val="auto"/>
          <w:lang w:val="nl-BE"/>
        </w:rPr>
        <w:lastRenderedPageBreak/>
        <w:t>Titel VIII: STATUTEN</w:t>
      </w:r>
      <w:bookmarkEnd w:id="35"/>
    </w:p>
    <w:p w14:paraId="6580FA9E" w14:textId="77777777" w:rsidR="00A97EFC" w:rsidRPr="00F7148F" w:rsidRDefault="00A97EFC" w:rsidP="00F7148F">
      <w:pPr>
        <w:pStyle w:val="Kop2"/>
        <w:jc w:val="both"/>
        <w:rPr>
          <w:color w:val="auto"/>
          <w:lang w:val="nl-BE"/>
        </w:rPr>
      </w:pPr>
      <w:bookmarkStart w:id="36" w:name="_Toc51285079"/>
      <w:r w:rsidRPr="00F7148F">
        <w:rPr>
          <w:color w:val="auto"/>
          <w:lang w:val="nl-BE"/>
        </w:rPr>
        <w:t>Artikel 2</w:t>
      </w:r>
      <w:r w:rsidR="001F13BC" w:rsidRPr="00F7148F">
        <w:rPr>
          <w:color w:val="auto"/>
          <w:lang w:val="nl-BE"/>
        </w:rPr>
        <w:t>9</w:t>
      </w:r>
      <w:r w:rsidRPr="00F7148F">
        <w:rPr>
          <w:color w:val="auto"/>
          <w:lang w:val="nl-BE"/>
        </w:rPr>
        <w:t>: Verantwoordelijkheid</w:t>
      </w:r>
      <w:bookmarkEnd w:id="36"/>
    </w:p>
    <w:p w14:paraId="201B5BB6"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 xml:space="preserve">§1 De praeses is verantwoordelijk voor het toezicht op het naleven van de statuten door zichzelf, en eenieder van het praesidium of de leden. </w:t>
      </w:r>
    </w:p>
    <w:p w14:paraId="549A2690" w14:textId="77777777" w:rsidR="00A97EFC" w:rsidRPr="00F7148F" w:rsidRDefault="00A97EFC" w:rsidP="00F7148F">
      <w:pPr>
        <w:autoSpaceDE w:val="0"/>
        <w:autoSpaceDN w:val="0"/>
        <w:adjustRightInd w:val="0"/>
        <w:spacing w:line="276" w:lineRule="auto"/>
        <w:ind w:firstLine="0"/>
        <w:jc w:val="both"/>
        <w:rPr>
          <w:rFonts w:ascii="Calibri" w:hAnsi="Calibri"/>
          <w:lang w:val="nl-BE"/>
        </w:rPr>
      </w:pPr>
    </w:p>
    <w:p w14:paraId="38C64D29" w14:textId="3F187FA9" w:rsidR="00A97EFC" w:rsidRPr="00F7148F" w:rsidRDefault="00A97EFC" w:rsidP="00F7148F">
      <w:pPr>
        <w:autoSpaceDE w:val="0"/>
        <w:autoSpaceDN w:val="0"/>
        <w:adjustRightInd w:val="0"/>
        <w:spacing w:line="276" w:lineRule="auto"/>
        <w:ind w:firstLine="0"/>
        <w:jc w:val="both"/>
        <w:rPr>
          <w:rFonts w:ascii="Calibri" w:hAnsi="Calibri"/>
          <w:lang w:val="nl-BE"/>
        </w:rPr>
      </w:pPr>
      <w:r w:rsidRPr="00F7148F">
        <w:rPr>
          <w:rFonts w:ascii="Calibri" w:hAnsi="Calibri"/>
          <w:lang w:val="nl-BE"/>
        </w:rPr>
        <w:t>§2 De praeses is verantwoordeli</w:t>
      </w:r>
      <w:r w:rsidR="00E5174D">
        <w:rPr>
          <w:rFonts w:ascii="Calibri" w:hAnsi="Calibri"/>
          <w:lang w:val="nl-BE"/>
        </w:rPr>
        <w:t>jk voor de jaarlijkse revisie</w:t>
      </w:r>
      <w:r w:rsidRPr="00F7148F">
        <w:rPr>
          <w:rFonts w:ascii="Calibri" w:hAnsi="Calibri"/>
          <w:lang w:val="nl-BE"/>
        </w:rPr>
        <w:t xml:space="preserve"> van de statuten volgens artikel </w:t>
      </w:r>
      <w:r w:rsidR="00715F2D" w:rsidRPr="00F7148F">
        <w:rPr>
          <w:rFonts w:ascii="Calibri" w:hAnsi="Calibri"/>
          <w:lang w:val="nl-BE"/>
        </w:rPr>
        <w:t>30</w:t>
      </w:r>
      <w:r w:rsidRPr="00F7148F">
        <w:rPr>
          <w:rFonts w:ascii="Calibri" w:hAnsi="Calibri"/>
          <w:lang w:val="nl-BE"/>
        </w:rPr>
        <w:t xml:space="preserve">. </w:t>
      </w:r>
    </w:p>
    <w:p w14:paraId="2A8AF87C" w14:textId="0188CE01" w:rsidR="00A97EFC" w:rsidRPr="00F7148F" w:rsidRDefault="00A97EFC" w:rsidP="00F7148F">
      <w:pPr>
        <w:pStyle w:val="Kop2"/>
        <w:jc w:val="both"/>
        <w:rPr>
          <w:color w:val="auto"/>
          <w:lang w:val="nl-BE"/>
        </w:rPr>
      </w:pPr>
      <w:bookmarkStart w:id="37" w:name="_Toc51285080"/>
      <w:r w:rsidRPr="00F7148F">
        <w:rPr>
          <w:color w:val="auto"/>
          <w:lang w:val="nl-BE"/>
        </w:rPr>
        <w:t xml:space="preserve">Artikel </w:t>
      </w:r>
      <w:r w:rsidR="001F13BC" w:rsidRPr="00F7148F">
        <w:rPr>
          <w:color w:val="auto"/>
          <w:lang w:val="nl-BE"/>
        </w:rPr>
        <w:t>30</w:t>
      </w:r>
      <w:r w:rsidRPr="00F7148F">
        <w:rPr>
          <w:color w:val="auto"/>
          <w:lang w:val="nl-BE"/>
        </w:rPr>
        <w:t>: Revis</w:t>
      </w:r>
      <w:bookmarkEnd w:id="37"/>
      <w:r w:rsidR="00B611FA">
        <w:rPr>
          <w:color w:val="auto"/>
          <w:lang w:val="nl-BE"/>
        </w:rPr>
        <w:t xml:space="preserve">ie </w:t>
      </w:r>
    </w:p>
    <w:p w14:paraId="306B77AD" w14:textId="6021A237" w:rsidR="00A97EFC" w:rsidRPr="00F7148F" w:rsidRDefault="00A97EFC" w:rsidP="00F7148F">
      <w:pPr>
        <w:ind w:firstLine="0"/>
        <w:jc w:val="both"/>
        <w:rPr>
          <w:rFonts w:ascii="Calibri" w:hAnsi="Calibri"/>
          <w:lang w:val="nl-BE"/>
        </w:rPr>
      </w:pPr>
      <w:r w:rsidRPr="00F7148F">
        <w:rPr>
          <w:rFonts w:ascii="Calibri" w:hAnsi="Calibri"/>
          <w:lang w:val="nl-BE"/>
        </w:rPr>
        <w:t>§1 De statuten van de vereniging worden jaarlijks gereviseerd en goedgekeurd door het praesidium. Dit dient te gebeuren door tekening van elke pagin</w:t>
      </w:r>
      <w:r w:rsidR="00715F2D" w:rsidRPr="00F7148F">
        <w:rPr>
          <w:rFonts w:ascii="Calibri" w:hAnsi="Calibri"/>
          <w:lang w:val="nl-BE"/>
        </w:rPr>
        <w:t>a</w:t>
      </w:r>
      <w:r w:rsidRPr="00F7148F">
        <w:rPr>
          <w:rFonts w:ascii="Calibri" w:hAnsi="Calibri"/>
          <w:lang w:val="nl-BE"/>
        </w:rPr>
        <w:t xml:space="preserve"> van de statuten door de individuele praesidiumleden op de eerste vergadering van het praesidium voor de start van het nieuwe academiejaar. Een kopie daarvan wordt ieder jaar</w:t>
      </w:r>
      <w:r w:rsidR="00E5174D">
        <w:rPr>
          <w:rFonts w:ascii="Calibri" w:hAnsi="Calibri"/>
          <w:lang w:val="nl-BE"/>
        </w:rPr>
        <w:t xml:space="preserve"> overgemaakt naar ASK-Stuwer vzw</w:t>
      </w:r>
      <w:r w:rsidRPr="00F7148F">
        <w:rPr>
          <w:rFonts w:ascii="Calibri" w:hAnsi="Calibri"/>
          <w:lang w:val="nl-BE"/>
        </w:rPr>
        <w:t xml:space="preserve"> en door hen ingeleverd bij de Universiteit Antwerpen. </w:t>
      </w:r>
    </w:p>
    <w:p w14:paraId="25DAFE64" w14:textId="77777777" w:rsidR="00A97EFC" w:rsidRPr="00F7148F" w:rsidRDefault="00A97EFC" w:rsidP="00F7148F">
      <w:pPr>
        <w:ind w:firstLine="0"/>
        <w:jc w:val="both"/>
        <w:rPr>
          <w:rFonts w:ascii="Calibri" w:hAnsi="Calibri"/>
          <w:lang w:val="nl-BE"/>
        </w:rPr>
      </w:pPr>
    </w:p>
    <w:p w14:paraId="5D5E144C" w14:textId="44CF5888" w:rsidR="00A97EFC" w:rsidRPr="00F7148F" w:rsidRDefault="00A97EFC" w:rsidP="00F7148F">
      <w:pPr>
        <w:ind w:firstLine="0"/>
        <w:jc w:val="both"/>
        <w:rPr>
          <w:rFonts w:ascii="Calibri" w:hAnsi="Calibri"/>
          <w:lang w:val="nl-BE"/>
        </w:rPr>
      </w:pPr>
      <w:r w:rsidRPr="00F7148F">
        <w:rPr>
          <w:rFonts w:ascii="Calibri" w:hAnsi="Calibri"/>
          <w:lang w:val="nl-BE"/>
        </w:rPr>
        <w:t>§2 Een wijziging van de statuten is slechts gel</w:t>
      </w:r>
      <w:r w:rsidR="00715F2D" w:rsidRPr="00F7148F">
        <w:rPr>
          <w:rFonts w:ascii="Calibri" w:hAnsi="Calibri"/>
          <w:lang w:val="nl-BE"/>
        </w:rPr>
        <w:t>d</w:t>
      </w:r>
      <w:r w:rsidRPr="00F7148F">
        <w:rPr>
          <w:rFonts w:ascii="Calibri" w:hAnsi="Calibri"/>
          <w:lang w:val="nl-BE"/>
        </w:rPr>
        <w:t xml:space="preserve">ig indien ze wordt goedgekeurd door tweederde van het voltallige praesidium. </w:t>
      </w:r>
    </w:p>
    <w:p w14:paraId="7D3D9CDE" w14:textId="77777777" w:rsidR="00A97EFC" w:rsidRPr="00F7148F" w:rsidRDefault="00A97EFC" w:rsidP="00F7148F">
      <w:pPr>
        <w:ind w:firstLine="0"/>
        <w:jc w:val="both"/>
        <w:rPr>
          <w:rFonts w:ascii="Calibri" w:hAnsi="Calibri"/>
          <w:lang w:val="nl-BE"/>
        </w:rPr>
      </w:pPr>
    </w:p>
    <w:p w14:paraId="3FB7FB1E" w14:textId="77777777" w:rsidR="00A97EFC" w:rsidRPr="00F7148F" w:rsidRDefault="00A97EFC" w:rsidP="00F7148F">
      <w:pPr>
        <w:ind w:firstLine="0"/>
        <w:jc w:val="both"/>
        <w:rPr>
          <w:rFonts w:ascii="Calibri" w:hAnsi="Calibri"/>
          <w:lang w:val="nl-BE"/>
        </w:rPr>
      </w:pPr>
      <w:r w:rsidRPr="00F7148F">
        <w:rPr>
          <w:rFonts w:ascii="Calibri" w:hAnsi="Calibri"/>
          <w:lang w:val="nl-BE"/>
        </w:rPr>
        <w:t xml:space="preserve">§3 Beslissingen over aangelegenheden die niet in deze statuten zijn geregeld, worden door het praesidium genomen. </w:t>
      </w:r>
    </w:p>
    <w:p w14:paraId="10297B27" w14:textId="77777777" w:rsidR="00A97EFC" w:rsidRPr="00F7148F" w:rsidRDefault="00A97EFC" w:rsidP="00F7148F">
      <w:pPr>
        <w:pStyle w:val="Kop2"/>
        <w:jc w:val="both"/>
        <w:rPr>
          <w:color w:val="auto"/>
          <w:lang w:val="nl-BE"/>
        </w:rPr>
      </w:pPr>
      <w:bookmarkStart w:id="38" w:name="_Toc51285081"/>
      <w:r w:rsidRPr="00F7148F">
        <w:rPr>
          <w:color w:val="auto"/>
          <w:lang w:val="nl-BE"/>
        </w:rPr>
        <w:t>Artikel 30: Inbreuk</w:t>
      </w:r>
      <w:bookmarkEnd w:id="38"/>
    </w:p>
    <w:p w14:paraId="22664510" w14:textId="27A34A14" w:rsidR="00A97EFC" w:rsidRPr="00F7148F" w:rsidRDefault="00A97EFC" w:rsidP="00F7148F">
      <w:pPr>
        <w:ind w:firstLine="0"/>
        <w:jc w:val="both"/>
        <w:rPr>
          <w:rFonts w:ascii="Calibri" w:hAnsi="Calibri"/>
          <w:lang w:val="nl-BE"/>
        </w:rPr>
      </w:pPr>
      <w:r w:rsidRPr="00F7148F">
        <w:rPr>
          <w:rFonts w:ascii="Calibri" w:hAnsi="Calibri"/>
          <w:lang w:val="nl-BE"/>
        </w:rPr>
        <w:t>§1 De praeses is verantwoordelijk voor het naleven van de statuten (artikel 2</w:t>
      </w:r>
      <w:r w:rsidR="00715F2D" w:rsidRPr="00F7148F">
        <w:rPr>
          <w:rFonts w:ascii="Calibri" w:hAnsi="Calibri"/>
          <w:lang w:val="nl-BE"/>
        </w:rPr>
        <w:t>9</w:t>
      </w:r>
      <w:r w:rsidRPr="00F7148F">
        <w:rPr>
          <w:rFonts w:ascii="Calibri" w:hAnsi="Calibri"/>
          <w:lang w:val="nl-BE"/>
        </w:rPr>
        <w:t xml:space="preserve">:1). </w:t>
      </w:r>
    </w:p>
    <w:p w14:paraId="48742BA3" w14:textId="77777777" w:rsidR="00A97EFC" w:rsidRPr="00F7148F" w:rsidRDefault="00A97EFC" w:rsidP="00F7148F">
      <w:pPr>
        <w:ind w:firstLine="0"/>
        <w:jc w:val="both"/>
        <w:rPr>
          <w:rFonts w:ascii="Calibri" w:hAnsi="Calibri"/>
          <w:lang w:val="nl-BE"/>
        </w:rPr>
      </w:pPr>
    </w:p>
    <w:p w14:paraId="2BBAE83A" w14:textId="071DFC53" w:rsidR="00A97EFC" w:rsidRPr="00F7148F" w:rsidRDefault="00A97EFC" w:rsidP="00F7148F">
      <w:pPr>
        <w:ind w:firstLine="0"/>
        <w:jc w:val="both"/>
        <w:rPr>
          <w:rFonts w:ascii="Calibri" w:hAnsi="Calibri"/>
          <w:lang w:val="nl-BE"/>
        </w:rPr>
      </w:pPr>
      <w:r w:rsidRPr="00F7148F">
        <w:rPr>
          <w:rFonts w:ascii="Calibri" w:hAnsi="Calibri"/>
          <w:lang w:val="nl-BE"/>
        </w:rPr>
        <w:t xml:space="preserve">§2 Bij </w:t>
      </w:r>
      <w:r w:rsidR="005F7853" w:rsidRPr="00F7148F">
        <w:rPr>
          <w:rFonts w:ascii="Calibri" w:hAnsi="Calibri"/>
          <w:lang w:val="nl-BE"/>
        </w:rPr>
        <w:t xml:space="preserve">ernstige </w:t>
      </w:r>
      <w:r w:rsidRPr="00F7148F">
        <w:rPr>
          <w:rFonts w:ascii="Calibri" w:hAnsi="Calibri"/>
          <w:lang w:val="nl-BE"/>
        </w:rPr>
        <w:t xml:space="preserve">inbreuk van de statuten door de praeses is dit voldoende reden om de afzettingsprocedure aan te vatten. </w:t>
      </w:r>
    </w:p>
    <w:p w14:paraId="3C6BD502" w14:textId="7A1A5C05" w:rsidR="00395C0D" w:rsidRPr="00F7148F" w:rsidRDefault="00395C0D" w:rsidP="00F7148F">
      <w:pPr>
        <w:jc w:val="both"/>
      </w:pPr>
      <w:r w:rsidRPr="00F7148F">
        <w:br w:type="page"/>
      </w:r>
    </w:p>
    <w:p w14:paraId="0FD782B3" w14:textId="77777777" w:rsidR="005F7853" w:rsidRPr="00F7148F" w:rsidRDefault="00395C0D" w:rsidP="00F7148F">
      <w:pPr>
        <w:pStyle w:val="Kop1"/>
        <w:jc w:val="both"/>
        <w:rPr>
          <w:color w:val="auto"/>
        </w:rPr>
      </w:pPr>
      <w:bookmarkStart w:id="39" w:name="_Toc51285082"/>
      <w:r w:rsidRPr="00F7148F">
        <w:rPr>
          <w:color w:val="auto"/>
        </w:rPr>
        <w:lastRenderedPageBreak/>
        <w:t>Titel IX: AFZETTINGSPROCEDURE</w:t>
      </w:r>
      <w:bookmarkEnd w:id="39"/>
    </w:p>
    <w:p w14:paraId="2722FDF6" w14:textId="77101C23" w:rsidR="00B9051B" w:rsidRPr="00F7148F" w:rsidRDefault="00B9051B" w:rsidP="00F7148F">
      <w:pPr>
        <w:pStyle w:val="Kop2"/>
      </w:pPr>
      <w:bookmarkStart w:id="40" w:name="_Toc51285083"/>
      <w:r w:rsidRPr="00F7148F">
        <w:t>Artikel 31: Reden voor aanvang afzettingsprocedure</w:t>
      </w:r>
      <w:bookmarkEnd w:id="40"/>
      <w:r w:rsidRPr="00F7148F">
        <w:t xml:space="preserve"> </w:t>
      </w:r>
    </w:p>
    <w:p w14:paraId="630545EE" w14:textId="77777777" w:rsidR="002A7CAF" w:rsidRPr="00F7148F" w:rsidRDefault="00B9051B" w:rsidP="00F7148F">
      <w:pPr>
        <w:ind w:firstLine="0"/>
        <w:jc w:val="both"/>
        <w:rPr>
          <w:rFonts w:ascii="Calibri" w:hAnsi="Calibri"/>
          <w:lang w:val="nl-BE"/>
        </w:rPr>
      </w:pPr>
      <w:r w:rsidRPr="00F7148F">
        <w:rPr>
          <w:rFonts w:ascii="Calibri" w:hAnsi="Calibri"/>
          <w:lang w:val="nl-BE"/>
        </w:rPr>
        <w:t xml:space="preserve">§1 De afzettingsprocedure kan worden geïnitieerd om </w:t>
      </w:r>
      <w:r w:rsidR="002A7CAF" w:rsidRPr="00F7148F">
        <w:rPr>
          <w:rFonts w:ascii="Calibri" w:hAnsi="Calibri"/>
          <w:lang w:val="nl-BE"/>
        </w:rPr>
        <w:t xml:space="preserve">volgende redenen: </w:t>
      </w:r>
    </w:p>
    <w:p w14:paraId="356AF6DD" w14:textId="77777777" w:rsidR="002A7CAF" w:rsidRPr="00F7148F" w:rsidRDefault="002A7CAF" w:rsidP="00F7148F">
      <w:pPr>
        <w:pStyle w:val="Lijstalinea"/>
        <w:numPr>
          <w:ilvl w:val="0"/>
          <w:numId w:val="3"/>
        </w:numPr>
        <w:jc w:val="both"/>
        <w:rPr>
          <w:rFonts w:ascii="Calibri" w:hAnsi="Calibri"/>
          <w:lang w:val="nl-BE"/>
        </w:rPr>
      </w:pPr>
      <w:r w:rsidRPr="00F7148F">
        <w:rPr>
          <w:rFonts w:ascii="Calibri" w:hAnsi="Calibri"/>
          <w:lang w:val="nl-BE"/>
        </w:rPr>
        <w:t xml:space="preserve">Niet of niet naar behoren uitvoeren van de praesidiumfunctie. </w:t>
      </w:r>
    </w:p>
    <w:p w14:paraId="04D9938E" w14:textId="77777777" w:rsidR="002A7CAF" w:rsidRPr="00F7148F" w:rsidRDefault="002A7CAF" w:rsidP="00F7148F">
      <w:pPr>
        <w:pStyle w:val="Lijstalinea"/>
        <w:numPr>
          <w:ilvl w:val="0"/>
          <w:numId w:val="3"/>
        </w:numPr>
        <w:jc w:val="both"/>
        <w:rPr>
          <w:rFonts w:ascii="Calibri" w:hAnsi="Calibri"/>
          <w:lang w:val="nl-BE"/>
        </w:rPr>
      </w:pPr>
      <w:r w:rsidRPr="00F7148F">
        <w:rPr>
          <w:rFonts w:ascii="Calibri" w:hAnsi="Calibri"/>
          <w:lang w:val="nl-BE"/>
        </w:rPr>
        <w:t>Inbreuk op de statuten</w:t>
      </w:r>
    </w:p>
    <w:p w14:paraId="6A852709" w14:textId="77777777" w:rsidR="002A7CAF" w:rsidRPr="00F7148F" w:rsidRDefault="002A7CAF" w:rsidP="00F7148F">
      <w:pPr>
        <w:pStyle w:val="Lijstalinea"/>
        <w:numPr>
          <w:ilvl w:val="0"/>
          <w:numId w:val="3"/>
        </w:numPr>
        <w:jc w:val="both"/>
        <w:rPr>
          <w:rFonts w:ascii="Calibri" w:hAnsi="Calibri"/>
          <w:lang w:val="nl-BE"/>
        </w:rPr>
      </w:pPr>
      <w:r w:rsidRPr="00F7148F">
        <w:rPr>
          <w:rFonts w:ascii="Calibri" w:hAnsi="Calibri"/>
          <w:lang w:val="nl-BE"/>
        </w:rPr>
        <w:t xml:space="preserve">Inbreuk op de gedragsregels van de club </w:t>
      </w:r>
    </w:p>
    <w:p w14:paraId="6E7C2692" w14:textId="77777777" w:rsidR="002A7CAF" w:rsidRPr="00F7148F" w:rsidRDefault="002A7CAF" w:rsidP="00F7148F">
      <w:pPr>
        <w:pStyle w:val="Lijstalinea"/>
        <w:numPr>
          <w:ilvl w:val="0"/>
          <w:numId w:val="3"/>
        </w:numPr>
        <w:jc w:val="both"/>
        <w:rPr>
          <w:rFonts w:ascii="Calibri" w:hAnsi="Calibri"/>
          <w:lang w:val="nl-BE"/>
        </w:rPr>
      </w:pPr>
      <w:r w:rsidRPr="00F7148F">
        <w:rPr>
          <w:rFonts w:ascii="Calibri" w:hAnsi="Calibri"/>
          <w:lang w:val="nl-BE"/>
        </w:rPr>
        <w:t xml:space="preserve">Wangedrag </w:t>
      </w:r>
    </w:p>
    <w:p w14:paraId="058DD68E" w14:textId="421F2DBA" w:rsidR="002A7CAF" w:rsidRPr="00F7148F" w:rsidRDefault="002A7CAF" w:rsidP="00F7148F">
      <w:pPr>
        <w:pStyle w:val="Lijstalinea"/>
        <w:numPr>
          <w:ilvl w:val="0"/>
          <w:numId w:val="3"/>
        </w:numPr>
        <w:jc w:val="both"/>
        <w:rPr>
          <w:rFonts w:ascii="Calibri" w:hAnsi="Calibri"/>
          <w:lang w:val="nl-BE"/>
        </w:rPr>
      </w:pPr>
      <w:r w:rsidRPr="00F7148F">
        <w:rPr>
          <w:rFonts w:ascii="Calibri" w:hAnsi="Calibri"/>
          <w:lang w:val="nl-BE"/>
        </w:rPr>
        <w:t xml:space="preserve">Fraude </w:t>
      </w:r>
    </w:p>
    <w:p w14:paraId="5BB5527B" w14:textId="7920572E" w:rsidR="00B9051B" w:rsidRPr="00F7148F" w:rsidRDefault="002A7CAF" w:rsidP="00F7148F">
      <w:pPr>
        <w:pStyle w:val="Lijstalinea"/>
        <w:numPr>
          <w:ilvl w:val="0"/>
          <w:numId w:val="3"/>
        </w:numPr>
        <w:jc w:val="both"/>
        <w:rPr>
          <w:rFonts w:ascii="Calibri" w:hAnsi="Calibri"/>
          <w:lang w:val="nl-BE"/>
        </w:rPr>
      </w:pPr>
      <w:r w:rsidRPr="00F7148F">
        <w:rPr>
          <w:rFonts w:ascii="Calibri" w:hAnsi="Calibri"/>
          <w:lang w:val="nl-BE"/>
        </w:rPr>
        <w:t xml:space="preserve">Aanrichten van imagoschade </w:t>
      </w:r>
      <w:r w:rsidR="00B9051B" w:rsidRPr="00F7148F">
        <w:rPr>
          <w:rFonts w:ascii="Calibri" w:hAnsi="Calibri"/>
          <w:lang w:val="nl-BE"/>
        </w:rPr>
        <w:t xml:space="preserve"> </w:t>
      </w:r>
    </w:p>
    <w:p w14:paraId="7D3131C1" w14:textId="634EB1BF" w:rsidR="00B9051B" w:rsidRPr="00F7148F" w:rsidRDefault="00B9051B" w:rsidP="00F7148F">
      <w:pPr>
        <w:ind w:firstLine="0"/>
        <w:jc w:val="both"/>
        <w:rPr>
          <w:rFonts w:ascii="Calibri" w:hAnsi="Calibri"/>
          <w:lang w:val="nl-BE"/>
        </w:rPr>
      </w:pPr>
    </w:p>
    <w:p w14:paraId="70BC56B1" w14:textId="4EED0CC7" w:rsidR="00B9051B" w:rsidRPr="00F7148F" w:rsidRDefault="00B9051B" w:rsidP="00F7148F">
      <w:pPr>
        <w:ind w:firstLine="0"/>
        <w:jc w:val="both"/>
        <w:rPr>
          <w:rFonts w:ascii="Calibri" w:hAnsi="Calibri"/>
          <w:lang w:val="nl-BE"/>
        </w:rPr>
      </w:pPr>
      <w:r w:rsidRPr="00F7148F">
        <w:rPr>
          <w:rFonts w:ascii="Calibri" w:hAnsi="Calibri"/>
          <w:lang w:val="nl-BE"/>
        </w:rPr>
        <w:t xml:space="preserve">§2 De redenen vermeld in artikel 31:1 zijn niet limitatief. </w:t>
      </w:r>
    </w:p>
    <w:p w14:paraId="055DE7D2" w14:textId="6802CFDC" w:rsidR="00113D2C" w:rsidRPr="00F7148F" w:rsidRDefault="00B9051B" w:rsidP="00F7148F">
      <w:pPr>
        <w:pStyle w:val="Kop2"/>
        <w:rPr>
          <w:lang w:val="nl-BE"/>
        </w:rPr>
      </w:pPr>
      <w:bookmarkStart w:id="41" w:name="_Toc51285084"/>
      <w:r w:rsidRPr="00F7148F">
        <w:rPr>
          <w:lang w:val="nl-BE"/>
        </w:rPr>
        <w:t>Artikel 32: Klacht maken</w:t>
      </w:r>
      <w:bookmarkEnd w:id="41"/>
      <w:r w:rsidRPr="00F7148F">
        <w:rPr>
          <w:lang w:val="nl-BE"/>
        </w:rPr>
        <w:t xml:space="preserve">  </w:t>
      </w:r>
    </w:p>
    <w:p w14:paraId="0E47AB6D" w14:textId="1B434A7B" w:rsidR="00B9051B" w:rsidRPr="00F7148F" w:rsidRDefault="00B9051B" w:rsidP="00F7148F">
      <w:pPr>
        <w:ind w:firstLine="0"/>
        <w:jc w:val="both"/>
        <w:rPr>
          <w:rFonts w:ascii="Calibri" w:hAnsi="Calibri"/>
          <w:lang w:val="nl-BE"/>
        </w:rPr>
      </w:pPr>
      <w:r w:rsidRPr="00F7148F">
        <w:rPr>
          <w:rFonts w:ascii="Calibri" w:hAnsi="Calibri"/>
          <w:lang w:val="nl-BE"/>
        </w:rPr>
        <w:t>§1</w:t>
      </w:r>
      <w:r w:rsidR="002A7CAF" w:rsidRPr="00F7148F">
        <w:rPr>
          <w:rFonts w:ascii="Calibri" w:hAnsi="Calibri"/>
          <w:lang w:val="nl-BE"/>
        </w:rPr>
        <w:t xml:space="preserve"> Een </w:t>
      </w:r>
      <w:r w:rsidR="00B83AE1" w:rsidRPr="00B611FA">
        <w:rPr>
          <w:rFonts w:ascii="Calibri" w:hAnsi="Calibri"/>
          <w:lang w:val="nl-BE"/>
        </w:rPr>
        <w:t>officiële</w:t>
      </w:r>
      <w:r w:rsidR="002A7CAF" w:rsidRPr="00B611FA">
        <w:rPr>
          <w:rFonts w:ascii="Calibri" w:hAnsi="Calibri"/>
          <w:lang w:val="nl-BE"/>
        </w:rPr>
        <w:t xml:space="preserve"> </w:t>
      </w:r>
      <w:r w:rsidR="002A7CAF" w:rsidRPr="00F7148F">
        <w:rPr>
          <w:rFonts w:ascii="Calibri" w:hAnsi="Calibri"/>
          <w:lang w:val="nl-BE"/>
        </w:rPr>
        <w:t xml:space="preserve">klacht kan ingediend worden door ten minste 3 leden per mail naar </w:t>
      </w:r>
      <w:r w:rsidR="00DF4358">
        <w:fldChar w:fldCharType="begin"/>
      </w:r>
      <w:r w:rsidR="00DF4358">
        <w:instrText xml:space="preserve"> HYPERLINK "mailto:hera.ua@gmail.com" </w:instrText>
      </w:r>
      <w:r w:rsidR="00DF4358">
        <w:fldChar w:fldCharType="separate"/>
      </w:r>
      <w:r w:rsidR="002A7CAF" w:rsidRPr="00B611FA">
        <w:rPr>
          <w:rStyle w:val="Hyperlink"/>
          <w:rFonts w:ascii="Calibri" w:hAnsi="Calibri"/>
          <w:color w:val="auto"/>
          <w:u w:val="none"/>
          <w:lang w:val="nl-BE"/>
        </w:rPr>
        <w:t>hera.ua@gmail.com</w:t>
      </w:r>
      <w:r w:rsidR="00DF4358">
        <w:rPr>
          <w:rStyle w:val="Hyperlink"/>
          <w:rFonts w:ascii="Calibri" w:hAnsi="Calibri"/>
          <w:color w:val="auto"/>
          <w:u w:val="none"/>
          <w:lang w:val="nl-BE"/>
        </w:rPr>
        <w:fldChar w:fldCharType="end"/>
      </w:r>
      <w:r w:rsidR="002A7CAF" w:rsidRPr="00F7148F">
        <w:rPr>
          <w:rFonts w:ascii="Calibri" w:hAnsi="Calibri"/>
          <w:lang w:val="nl-BE"/>
        </w:rPr>
        <w:t xml:space="preserve"> met vermelding van namen en een duidelijke motivatie. Indien de leden praesidiumleden of erepraesidiumleden zijn</w:t>
      </w:r>
      <w:r w:rsidRPr="00F7148F">
        <w:rPr>
          <w:rFonts w:ascii="Calibri" w:hAnsi="Calibri"/>
          <w:lang w:val="nl-BE"/>
        </w:rPr>
        <w:t xml:space="preserve"> </w:t>
      </w:r>
      <w:r w:rsidR="002A7CAF" w:rsidRPr="00F7148F">
        <w:rPr>
          <w:rFonts w:ascii="Calibri" w:hAnsi="Calibri"/>
          <w:lang w:val="nl-BE"/>
        </w:rPr>
        <w:t xml:space="preserve">volstaat 1 klacht. </w:t>
      </w:r>
    </w:p>
    <w:p w14:paraId="119B869D" w14:textId="1687F5B3" w:rsidR="002A7CAF" w:rsidRPr="00F7148F" w:rsidRDefault="002A7CAF" w:rsidP="00F7148F">
      <w:pPr>
        <w:ind w:firstLine="0"/>
        <w:jc w:val="both"/>
        <w:rPr>
          <w:rFonts w:ascii="Calibri" w:hAnsi="Calibri"/>
          <w:lang w:val="nl-BE"/>
        </w:rPr>
      </w:pPr>
    </w:p>
    <w:p w14:paraId="78E9A47F" w14:textId="0571836A" w:rsidR="002A7CAF" w:rsidRPr="00F7148F" w:rsidRDefault="002A7CAF" w:rsidP="00F7148F">
      <w:pPr>
        <w:ind w:firstLine="0"/>
        <w:jc w:val="both"/>
        <w:rPr>
          <w:rFonts w:ascii="Calibri" w:hAnsi="Calibri"/>
          <w:lang w:val="nl-BE"/>
        </w:rPr>
      </w:pPr>
      <w:r w:rsidRPr="00F7148F">
        <w:rPr>
          <w:rFonts w:ascii="Calibri" w:hAnsi="Calibri"/>
          <w:lang w:val="nl-BE"/>
        </w:rPr>
        <w:t xml:space="preserve">§2 De klacht moet binnen de 7 kalenderdagen erkend worden door de vereniging. Het zetelend praesidium is dan ook verplicht om binnen de 7 kalenderdagen een bevestiging van in </w:t>
      </w:r>
      <w:r w:rsidR="00DC6154" w:rsidRPr="00F7148F">
        <w:rPr>
          <w:rFonts w:ascii="Calibri" w:hAnsi="Calibri"/>
          <w:lang w:val="nl-BE"/>
        </w:rPr>
        <w:t>acht name</w:t>
      </w:r>
      <w:r w:rsidRPr="00F7148F">
        <w:rPr>
          <w:rFonts w:ascii="Calibri" w:hAnsi="Calibri"/>
          <w:lang w:val="nl-BE"/>
        </w:rPr>
        <w:t xml:space="preserve"> van de klacht te versturen naar de persoon of personen die de klacht hebben gemaakt. </w:t>
      </w:r>
    </w:p>
    <w:p w14:paraId="4354C947" w14:textId="26BA7AD7" w:rsidR="00B9051B" w:rsidRPr="00F7148F" w:rsidRDefault="00B9051B" w:rsidP="00F7148F">
      <w:pPr>
        <w:ind w:firstLine="0"/>
        <w:jc w:val="both"/>
        <w:rPr>
          <w:rFonts w:ascii="Calibri" w:hAnsi="Calibri"/>
          <w:lang w:val="nl-BE"/>
        </w:rPr>
      </w:pPr>
    </w:p>
    <w:p w14:paraId="73E95A26" w14:textId="2EA2404C" w:rsidR="00B9051B" w:rsidRPr="00F7148F" w:rsidRDefault="00B9051B" w:rsidP="00F7148F">
      <w:pPr>
        <w:ind w:firstLine="0"/>
        <w:jc w:val="both"/>
        <w:rPr>
          <w:rFonts w:ascii="Calibri" w:hAnsi="Calibri"/>
          <w:lang w:val="nl-BE"/>
        </w:rPr>
      </w:pPr>
      <w:r w:rsidRPr="00F7148F">
        <w:rPr>
          <w:rFonts w:ascii="Calibri" w:hAnsi="Calibri"/>
          <w:lang w:val="nl-BE"/>
        </w:rPr>
        <w:t>§2 Het zetelend praesidium zal een</w:t>
      </w:r>
      <w:r w:rsidR="002A7CAF" w:rsidRPr="00F7148F">
        <w:rPr>
          <w:rFonts w:ascii="Calibri" w:hAnsi="Calibri"/>
          <w:lang w:val="nl-BE"/>
        </w:rPr>
        <w:t xml:space="preserve"> spoed</w:t>
      </w:r>
      <w:r w:rsidRPr="00F7148F">
        <w:rPr>
          <w:rFonts w:ascii="Calibri" w:hAnsi="Calibri"/>
          <w:lang w:val="nl-BE"/>
        </w:rPr>
        <w:t xml:space="preserve"> praesidiumvergadering bijeenroepen en de adviesraad inlichten. </w:t>
      </w:r>
      <w:r w:rsidR="002A7CAF" w:rsidRPr="00F7148F">
        <w:rPr>
          <w:rFonts w:ascii="Calibri" w:hAnsi="Calibri"/>
          <w:lang w:val="nl-BE"/>
        </w:rPr>
        <w:t xml:space="preserve">De persoon of personen die de klacht hebben opgemaakt mogen verzocht worden hun motivatie toe te lichten. Deze persoon of personen zijn niet verplicht om in te gaan op dit verzoek. Het praesidiumlid waar de klacht betrekking op heeft mag aanwezig zijn tijdens deze vergadering. </w:t>
      </w:r>
    </w:p>
    <w:p w14:paraId="20CDF9A9" w14:textId="18EF79DA" w:rsidR="00B9051B" w:rsidRPr="00F7148F" w:rsidRDefault="00B9051B" w:rsidP="00F7148F">
      <w:pPr>
        <w:ind w:firstLine="0"/>
        <w:jc w:val="both"/>
        <w:rPr>
          <w:rFonts w:ascii="Calibri" w:hAnsi="Calibri"/>
          <w:lang w:val="nl-BE"/>
        </w:rPr>
      </w:pPr>
    </w:p>
    <w:p w14:paraId="5D4446EA" w14:textId="63474D1E" w:rsidR="00B9051B" w:rsidRPr="00F7148F" w:rsidRDefault="00B9051B" w:rsidP="00F7148F">
      <w:pPr>
        <w:ind w:firstLine="0"/>
        <w:jc w:val="both"/>
        <w:rPr>
          <w:rFonts w:ascii="Calibri" w:hAnsi="Calibri"/>
          <w:lang w:val="nl-BE"/>
        </w:rPr>
      </w:pPr>
      <w:r w:rsidRPr="00F7148F">
        <w:rPr>
          <w:rFonts w:ascii="Calibri" w:hAnsi="Calibri"/>
          <w:lang w:val="nl-BE"/>
        </w:rPr>
        <w:t>§3 Het zetelend praesidium zal een formatieve stemming uitvoeren</w:t>
      </w:r>
      <w:r w:rsidR="002A7CAF" w:rsidRPr="00F7148F">
        <w:rPr>
          <w:rFonts w:ascii="Calibri" w:hAnsi="Calibri"/>
          <w:lang w:val="nl-BE"/>
        </w:rPr>
        <w:t xml:space="preserve">. Het praesidiumlid waar de klacht betrekking op heeft mag niet aanwezig zijn tijdens deze stemming.  </w:t>
      </w:r>
    </w:p>
    <w:p w14:paraId="12016635" w14:textId="5ABAAE88" w:rsidR="00B9051B" w:rsidRPr="00F7148F" w:rsidRDefault="00B9051B" w:rsidP="00F7148F">
      <w:pPr>
        <w:ind w:firstLine="0"/>
        <w:jc w:val="both"/>
        <w:rPr>
          <w:rFonts w:ascii="Calibri" w:hAnsi="Calibri"/>
          <w:lang w:val="nl-BE"/>
        </w:rPr>
      </w:pPr>
    </w:p>
    <w:p w14:paraId="46C688D9" w14:textId="1E88BA99" w:rsidR="00B9051B" w:rsidRPr="00F7148F" w:rsidRDefault="00B9051B" w:rsidP="00F7148F">
      <w:pPr>
        <w:ind w:firstLine="0"/>
        <w:jc w:val="both"/>
        <w:rPr>
          <w:rFonts w:ascii="Calibri" w:hAnsi="Calibri"/>
          <w:lang w:val="nl-BE"/>
        </w:rPr>
      </w:pPr>
      <w:r w:rsidRPr="00F7148F">
        <w:rPr>
          <w:rFonts w:ascii="Calibri" w:hAnsi="Calibri"/>
          <w:lang w:val="nl-BE"/>
        </w:rPr>
        <w:t xml:space="preserve">§4 Deze praesidiumvergadering wordt voorgezeten door de praeses, tenzij de klacht betrekking heeft tot de praeses. </w:t>
      </w:r>
      <w:r w:rsidR="006F6A5B">
        <w:rPr>
          <w:rFonts w:ascii="Calibri" w:hAnsi="Calibri"/>
          <w:lang w:val="nl-BE"/>
        </w:rPr>
        <w:t xml:space="preserve">Dan wordt deze vergadering voorgezeten door de </w:t>
      </w:r>
      <w:r w:rsidR="007A15EA">
        <w:rPr>
          <w:rFonts w:ascii="Calibri" w:hAnsi="Calibri"/>
          <w:lang w:val="nl-BE"/>
        </w:rPr>
        <w:t xml:space="preserve">vice-praeses. </w:t>
      </w:r>
    </w:p>
    <w:p w14:paraId="39787273" w14:textId="5CCB7FB1" w:rsidR="00113D2C" w:rsidRPr="00F7148F" w:rsidRDefault="00113D2C" w:rsidP="00F7148F">
      <w:pPr>
        <w:ind w:firstLine="0"/>
        <w:jc w:val="both"/>
        <w:rPr>
          <w:rFonts w:ascii="Calibri" w:hAnsi="Calibri"/>
          <w:lang w:val="nl-BE"/>
        </w:rPr>
      </w:pPr>
    </w:p>
    <w:p w14:paraId="152A1B00" w14:textId="018F0D6D" w:rsidR="00B9051B" w:rsidRPr="00F7148F" w:rsidRDefault="00113D2C" w:rsidP="00F7148F">
      <w:pPr>
        <w:ind w:firstLine="0"/>
        <w:jc w:val="both"/>
        <w:rPr>
          <w:rFonts w:ascii="Calibri" w:hAnsi="Calibri"/>
          <w:lang w:val="nl-BE"/>
        </w:rPr>
      </w:pPr>
      <w:r w:rsidRPr="00F7148F">
        <w:rPr>
          <w:rFonts w:ascii="Calibri" w:hAnsi="Calibri"/>
          <w:lang w:val="nl-BE"/>
        </w:rPr>
        <w:t xml:space="preserve">§5 Het zetelende praesidium deelt de uitslag van de stemming, alsook eventuele onderbouwing mee aan de Adviesraad. </w:t>
      </w:r>
    </w:p>
    <w:p w14:paraId="42FB3A17" w14:textId="6518C01D" w:rsidR="00B9051B" w:rsidRPr="00F7148F" w:rsidRDefault="00B9051B" w:rsidP="00F7148F">
      <w:pPr>
        <w:pStyle w:val="Kop2"/>
        <w:rPr>
          <w:lang w:val="nl-BE"/>
        </w:rPr>
      </w:pPr>
      <w:bookmarkStart w:id="42" w:name="_Toc51285085"/>
      <w:r w:rsidRPr="00F7148F">
        <w:rPr>
          <w:lang w:val="nl-BE"/>
        </w:rPr>
        <w:t>Artikel 33: Advi</w:t>
      </w:r>
      <w:r w:rsidR="00F7148F">
        <w:rPr>
          <w:lang w:val="nl-BE"/>
        </w:rPr>
        <w:t>e</w:t>
      </w:r>
      <w:r w:rsidRPr="00F7148F">
        <w:rPr>
          <w:lang w:val="nl-BE"/>
        </w:rPr>
        <w:t>sraad</w:t>
      </w:r>
      <w:bookmarkEnd w:id="42"/>
      <w:r w:rsidRPr="00F7148F">
        <w:rPr>
          <w:lang w:val="nl-BE"/>
        </w:rPr>
        <w:t xml:space="preserve"> </w:t>
      </w:r>
    </w:p>
    <w:p w14:paraId="30D9472B" w14:textId="5F059C68" w:rsidR="00B9051B" w:rsidRPr="00F7148F" w:rsidRDefault="00B9051B" w:rsidP="00F7148F">
      <w:pPr>
        <w:ind w:firstLine="0"/>
        <w:jc w:val="both"/>
        <w:rPr>
          <w:rFonts w:ascii="Calibri" w:hAnsi="Calibri"/>
          <w:lang w:val="nl-BE"/>
        </w:rPr>
      </w:pPr>
      <w:r w:rsidRPr="00F7148F">
        <w:rPr>
          <w:rFonts w:ascii="Calibri" w:hAnsi="Calibri"/>
          <w:lang w:val="nl-BE"/>
        </w:rPr>
        <w:t xml:space="preserve">§1 De uitslag van de formatieve praesidiumstemming wordt door het zetelende praesidium meegedeeld aan de Adviesraad. De Adviesraad neemt deze stemming mee in de bespreking. </w:t>
      </w:r>
    </w:p>
    <w:p w14:paraId="754E194B" w14:textId="502D5871" w:rsidR="00113D2C" w:rsidRPr="00F7148F" w:rsidRDefault="00113D2C" w:rsidP="00F7148F">
      <w:pPr>
        <w:ind w:firstLine="0"/>
        <w:jc w:val="both"/>
        <w:rPr>
          <w:rFonts w:ascii="Calibri" w:hAnsi="Calibri"/>
          <w:lang w:val="nl-BE"/>
        </w:rPr>
      </w:pPr>
    </w:p>
    <w:p w14:paraId="01E28C0C" w14:textId="0666EBAC" w:rsidR="00B9051B" w:rsidRPr="00F7148F" w:rsidRDefault="00113D2C" w:rsidP="00F7148F">
      <w:pPr>
        <w:ind w:firstLine="0"/>
        <w:jc w:val="both"/>
        <w:rPr>
          <w:rFonts w:ascii="Calibri" w:hAnsi="Calibri"/>
          <w:lang w:val="nl-BE"/>
        </w:rPr>
      </w:pPr>
      <w:r w:rsidRPr="00F7148F">
        <w:rPr>
          <w:rFonts w:ascii="Calibri" w:hAnsi="Calibri"/>
          <w:lang w:val="nl-BE"/>
        </w:rPr>
        <w:t xml:space="preserve">§2 De Adviesraad mag het betreffende praesidumlid alsook andere (praesidium)leden uitnodigen om de klacht te behandelen. </w:t>
      </w:r>
    </w:p>
    <w:p w14:paraId="3BF1649A" w14:textId="77777777" w:rsidR="00113D2C" w:rsidRPr="00F7148F" w:rsidRDefault="00113D2C" w:rsidP="00F7148F">
      <w:pPr>
        <w:ind w:firstLine="0"/>
        <w:jc w:val="both"/>
        <w:rPr>
          <w:rFonts w:ascii="Calibri" w:hAnsi="Calibri"/>
          <w:lang w:val="nl-BE"/>
        </w:rPr>
      </w:pPr>
    </w:p>
    <w:p w14:paraId="44F76465" w14:textId="70395F71" w:rsidR="00B9051B" w:rsidRPr="00F7148F" w:rsidRDefault="00B9051B" w:rsidP="00F7148F">
      <w:pPr>
        <w:ind w:firstLine="0"/>
        <w:jc w:val="both"/>
        <w:rPr>
          <w:rFonts w:ascii="Calibri" w:hAnsi="Calibri"/>
          <w:b/>
          <w:bCs/>
          <w:lang w:val="nl-BE"/>
        </w:rPr>
      </w:pPr>
      <w:r w:rsidRPr="00F7148F">
        <w:rPr>
          <w:rFonts w:ascii="Calibri" w:hAnsi="Calibri"/>
          <w:lang w:val="nl-BE"/>
        </w:rPr>
        <w:t>§</w:t>
      </w:r>
      <w:r w:rsidR="00113D2C" w:rsidRPr="00F7148F">
        <w:rPr>
          <w:rFonts w:ascii="Calibri" w:hAnsi="Calibri"/>
          <w:lang w:val="nl-BE"/>
        </w:rPr>
        <w:t xml:space="preserve">3 </w:t>
      </w:r>
      <w:r w:rsidRPr="00F7148F">
        <w:rPr>
          <w:rFonts w:ascii="Calibri" w:hAnsi="Calibri"/>
          <w:lang w:val="nl-BE"/>
        </w:rPr>
        <w:t xml:space="preserve">De Adviesraad maakt een bindend advies op </w:t>
      </w:r>
      <w:r w:rsidR="00113D2C" w:rsidRPr="00F7148F">
        <w:rPr>
          <w:rFonts w:ascii="Calibri" w:hAnsi="Calibri"/>
          <w:lang w:val="nl-BE"/>
        </w:rPr>
        <w:t>over de eventuele afzetting van het betreffende praesidiumlid</w:t>
      </w:r>
      <w:r w:rsidR="002A7CAF" w:rsidRPr="00F7148F">
        <w:rPr>
          <w:rFonts w:ascii="Calibri" w:hAnsi="Calibri"/>
          <w:lang w:val="nl-BE"/>
        </w:rPr>
        <w:t xml:space="preserve"> met in acht name van de formatieve stemming van het zetelende praesidium en de getuigenissen van beide partijen. </w:t>
      </w:r>
    </w:p>
    <w:p w14:paraId="36224F2D" w14:textId="77777777" w:rsidR="00B9051B" w:rsidRPr="00F7148F" w:rsidRDefault="00B9051B" w:rsidP="00F7148F">
      <w:pPr>
        <w:ind w:firstLine="0"/>
        <w:jc w:val="both"/>
        <w:rPr>
          <w:rFonts w:ascii="Calibri" w:hAnsi="Calibri"/>
          <w:lang w:val="nl-BE"/>
        </w:rPr>
      </w:pPr>
    </w:p>
    <w:p w14:paraId="5B075FF9" w14:textId="77777777" w:rsidR="00B9051B" w:rsidRPr="00F7148F" w:rsidRDefault="00B9051B" w:rsidP="00F7148F">
      <w:pPr>
        <w:ind w:firstLine="0"/>
        <w:jc w:val="both"/>
        <w:rPr>
          <w:rFonts w:ascii="Calibri" w:hAnsi="Calibri"/>
          <w:lang w:val="nl-BE"/>
        </w:rPr>
      </w:pPr>
    </w:p>
    <w:p w14:paraId="6181462E" w14:textId="376E4F51" w:rsidR="00B9051B" w:rsidRPr="00F7148F" w:rsidRDefault="00B9051B" w:rsidP="00F7148F">
      <w:pPr>
        <w:ind w:firstLine="0"/>
        <w:jc w:val="both"/>
        <w:rPr>
          <w:b/>
          <w:bCs/>
        </w:rPr>
      </w:pPr>
    </w:p>
    <w:p w14:paraId="28F77674" w14:textId="276B0C28" w:rsidR="00113D2C" w:rsidRPr="00F7148F" w:rsidRDefault="002A7CAF" w:rsidP="00F7148F">
      <w:pPr>
        <w:pStyle w:val="Kop1"/>
        <w:jc w:val="both"/>
        <w:rPr>
          <w:color w:val="auto"/>
        </w:rPr>
      </w:pPr>
      <w:bookmarkStart w:id="43" w:name="_Toc51285086"/>
      <w:r w:rsidRPr="00F7148F">
        <w:rPr>
          <w:color w:val="auto"/>
        </w:rPr>
        <w:lastRenderedPageBreak/>
        <w:t>T</w:t>
      </w:r>
      <w:r w:rsidR="00113D2C" w:rsidRPr="00F7148F">
        <w:rPr>
          <w:color w:val="auto"/>
        </w:rPr>
        <w:t>itel X: ONTBINDINGSPROCEDURE</w:t>
      </w:r>
      <w:bookmarkEnd w:id="43"/>
      <w:r w:rsidR="00113D2C" w:rsidRPr="00F7148F">
        <w:rPr>
          <w:color w:val="auto"/>
        </w:rPr>
        <w:t xml:space="preserve"> </w:t>
      </w:r>
    </w:p>
    <w:p w14:paraId="356ACDB9" w14:textId="56CD151F" w:rsidR="00113D2C" w:rsidRPr="00F7148F" w:rsidRDefault="00113D2C" w:rsidP="00F7148F">
      <w:pPr>
        <w:pStyle w:val="Kop2"/>
      </w:pPr>
      <w:bookmarkStart w:id="44" w:name="_Toc51285087"/>
      <w:r w:rsidRPr="00F7148F">
        <w:t>Artikel 34: Reden tot ontbinding</w:t>
      </w:r>
      <w:bookmarkEnd w:id="44"/>
      <w:r w:rsidRPr="00F7148F">
        <w:t xml:space="preserve"> </w:t>
      </w:r>
    </w:p>
    <w:p w14:paraId="40CA02A2" w14:textId="78AF879A" w:rsidR="00BD386A" w:rsidRPr="00F7148F" w:rsidRDefault="00113D2C" w:rsidP="00F7148F">
      <w:pPr>
        <w:ind w:firstLine="0"/>
        <w:jc w:val="both"/>
        <w:rPr>
          <w:rFonts w:ascii="Calibri" w:hAnsi="Calibri"/>
          <w:lang w:val="nl-BE"/>
        </w:rPr>
      </w:pPr>
      <w:r w:rsidRPr="00F7148F">
        <w:rPr>
          <w:rFonts w:ascii="Calibri" w:hAnsi="Calibri"/>
          <w:lang w:val="nl-BE"/>
        </w:rPr>
        <w:t xml:space="preserve">§1 </w:t>
      </w:r>
      <w:r w:rsidR="002A7CAF" w:rsidRPr="00F7148F">
        <w:rPr>
          <w:rFonts w:ascii="Calibri" w:hAnsi="Calibri"/>
          <w:lang w:val="nl-BE"/>
        </w:rPr>
        <w:t xml:space="preserve">Hera kan op elk moment ontboden worden indien er geen opvulling meer is in de vereiste praesidiumfuncties beschreven onder artikel 10:3, of in geval van faillissement. </w:t>
      </w:r>
    </w:p>
    <w:p w14:paraId="00F21928" w14:textId="62BBD0E5" w:rsidR="002A7CAF" w:rsidRPr="00F7148F" w:rsidRDefault="002A7CAF" w:rsidP="00F7148F">
      <w:pPr>
        <w:ind w:firstLine="0"/>
        <w:jc w:val="both"/>
        <w:rPr>
          <w:rFonts w:ascii="Calibri" w:hAnsi="Calibri"/>
          <w:lang w:val="nl-BE"/>
        </w:rPr>
      </w:pPr>
    </w:p>
    <w:p w14:paraId="56E4E4E4" w14:textId="79CEC8DE" w:rsidR="002A7CAF" w:rsidRPr="00F7148F" w:rsidRDefault="002A7CAF" w:rsidP="00F7148F">
      <w:pPr>
        <w:ind w:firstLine="0"/>
        <w:jc w:val="both"/>
        <w:rPr>
          <w:rFonts w:ascii="Calibri" w:hAnsi="Calibri"/>
          <w:lang w:val="nl-BE"/>
        </w:rPr>
      </w:pPr>
      <w:r w:rsidRPr="00F7148F">
        <w:rPr>
          <w:rFonts w:ascii="Calibri" w:hAnsi="Calibri"/>
          <w:lang w:val="nl-BE"/>
        </w:rPr>
        <w:t>§2 De redenen vermeld in artikel 34:1 zijn niet limitatief.</w:t>
      </w:r>
    </w:p>
    <w:p w14:paraId="4ADA8764" w14:textId="35A8B48D" w:rsidR="002A7CAF" w:rsidRPr="00F7148F" w:rsidRDefault="002A7CAF" w:rsidP="00F7148F">
      <w:pPr>
        <w:pStyle w:val="Kop2"/>
        <w:rPr>
          <w:lang w:val="nl-BE"/>
        </w:rPr>
      </w:pPr>
      <w:bookmarkStart w:id="45" w:name="_Toc51285088"/>
      <w:r w:rsidRPr="00F7148F">
        <w:rPr>
          <w:lang w:val="nl-BE"/>
        </w:rPr>
        <w:t>Artikel 35: Ontbinding</w:t>
      </w:r>
      <w:bookmarkEnd w:id="45"/>
    </w:p>
    <w:p w14:paraId="71FE23B4" w14:textId="2B6C4BC4" w:rsidR="002A7CAF" w:rsidRPr="00F7148F" w:rsidRDefault="002A7CAF" w:rsidP="00F7148F">
      <w:pPr>
        <w:ind w:firstLine="0"/>
        <w:jc w:val="both"/>
        <w:rPr>
          <w:rFonts w:ascii="Calibri" w:hAnsi="Calibri"/>
          <w:lang w:val="nl-BE"/>
        </w:rPr>
      </w:pPr>
      <w:r w:rsidRPr="00F7148F">
        <w:rPr>
          <w:rFonts w:ascii="Calibri" w:hAnsi="Calibri"/>
          <w:lang w:val="nl-BE"/>
        </w:rPr>
        <w:t xml:space="preserve">§1 In geval er reden is tot ontbinding wordt een Algemene Vergadering bijeengeroepen. </w:t>
      </w:r>
    </w:p>
    <w:p w14:paraId="74A36A54" w14:textId="3C330756" w:rsidR="002A7CAF" w:rsidRPr="00F7148F" w:rsidRDefault="002A7CAF" w:rsidP="00F7148F">
      <w:pPr>
        <w:ind w:firstLine="0"/>
        <w:jc w:val="both"/>
        <w:rPr>
          <w:rFonts w:ascii="Calibri" w:hAnsi="Calibri"/>
          <w:lang w:val="nl-BE"/>
        </w:rPr>
      </w:pPr>
    </w:p>
    <w:p w14:paraId="3F318AA0" w14:textId="26B96169" w:rsidR="002A7CAF" w:rsidRPr="00F7148F" w:rsidRDefault="002A7CAF" w:rsidP="00F7148F">
      <w:pPr>
        <w:ind w:firstLine="0"/>
        <w:jc w:val="both"/>
        <w:rPr>
          <w:lang w:val="nl-BE"/>
        </w:rPr>
      </w:pPr>
      <w:r w:rsidRPr="00F7148F">
        <w:rPr>
          <w:rFonts w:ascii="Calibri" w:hAnsi="Calibri"/>
          <w:lang w:val="nl-BE"/>
        </w:rPr>
        <w:t xml:space="preserve">§2 De </w:t>
      </w:r>
      <w:r w:rsidRPr="00DC6154">
        <w:rPr>
          <w:rFonts w:ascii="Calibri" w:hAnsi="Calibri"/>
          <w:lang w:val="nl-BE"/>
        </w:rPr>
        <w:t xml:space="preserve">Algemene </w:t>
      </w:r>
      <w:r w:rsidR="00B83AE1" w:rsidRPr="00DC6154">
        <w:rPr>
          <w:rFonts w:ascii="Calibri" w:hAnsi="Calibri"/>
          <w:lang w:val="nl-BE"/>
        </w:rPr>
        <w:t>Vergadering</w:t>
      </w:r>
      <w:r w:rsidRPr="00DC6154">
        <w:rPr>
          <w:rFonts w:ascii="Calibri" w:hAnsi="Calibri"/>
          <w:lang w:val="nl-BE"/>
        </w:rPr>
        <w:t xml:space="preserve"> </w:t>
      </w:r>
      <w:r w:rsidR="00DC6154">
        <w:rPr>
          <w:rFonts w:ascii="Calibri" w:hAnsi="Calibri"/>
          <w:lang w:val="nl-BE"/>
        </w:rPr>
        <w:t>beslist met viervijfde</w:t>
      </w:r>
      <w:r w:rsidRPr="00F7148F">
        <w:rPr>
          <w:lang w:val="nl-BE"/>
        </w:rPr>
        <w:t>meerderheid over het a</w:t>
      </w:r>
      <w:r w:rsidR="0004457B">
        <w:rPr>
          <w:lang w:val="nl-BE"/>
        </w:rPr>
        <w:t>l dan niet ontbinden van de vereniging</w:t>
      </w:r>
      <w:r w:rsidRPr="00F7148F">
        <w:rPr>
          <w:lang w:val="nl-BE"/>
        </w:rPr>
        <w:t xml:space="preserve">. </w:t>
      </w:r>
    </w:p>
    <w:p w14:paraId="178EC0AE" w14:textId="43E99DC7" w:rsidR="002A7CAF" w:rsidRPr="00F7148F" w:rsidRDefault="00F7148F" w:rsidP="00F7148F">
      <w:pPr>
        <w:pStyle w:val="Kop2"/>
        <w:rPr>
          <w:lang w:val="nl-BE"/>
        </w:rPr>
      </w:pPr>
      <w:bookmarkStart w:id="46" w:name="_Toc51285089"/>
      <w:r w:rsidRPr="00F7148F">
        <w:rPr>
          <w:lang w:val="nl-BE"/>
        </w:rPr>
        <w:t>Artikel 36: Goederen</w:t>
      </w:r>
      <w:bookmarkEnd w:id="46"/>
      <w:r w:rsidRPr="00F7148F">
        <w:rPr>
          <w:lang w:val="nl-BE"/>
        </w:rPr>
        <w:t xml:space="preserve"> </w:t>
      </w:r>
    </w:p>
    <w:p w14:paraId="7456AC10" w14:textId="63766B56" w:rsidR="00F7148F" w:rsidRPr="00F7148F" w:rsidRDefault="00F7148F" w:rsidP="00F7148F">
      <w:pPr>
        <w:ind w:firstLine="0"/>
        <w:jc w:val="both"/>
        <w:rPr>
          <w:rFonts w:ascii="Calibri" w:hAnsi="Calibri"/>
          <w:lang w:val="nl-BE"/>
        </w:rPr>
      </w:pPr>
      <w:r w:rsidRPr="00F7148F">
        <w:rPr>
          <w:rFonts w:ascii="Calibri" w:hAnsi="Calibri"/>
          <w:lang w:val="nl-BE"/>
        </w:rPr>
        <w:t>§1 Op de Algemene Vergader</w:t>
      </w:r>
      <w:r w:rsidR="00DC6154">
        <w:rPr>
          <w:rFonts w:ascii="Calibri" w:hAnsi="Calibri"/>
          <w:lang w:val="nl-BE"/>
        </w:rPr>
        <w:t>ing waarop de ontbinding met viervijfde</w:t>
      </w:r>
      <w:r w:rsidRPr="00F7148F">
        <w:rPr>
          <w:rFonts w:ascii="Calibri" w:hAnsi="Calibri"/>
          <w:lang w:val="nl-BE"/>
        </w:rPr>
        <w:t xml:space="preserve">meerderheid is goedgekeurd wordt </w:t>
      </w:r>
      <w:r w:rsidR="00DC6154">
        <w:rPr>
          <w:rFonts w:ascii="Calibri" w:hAnsi="Calibri"/>
          <w:lang w:val="nl-BE"/>
        </w:rPr>
        <w:t xml:space="preserve">een goed doel uitgekozen met gewone </w:t>
      </w:r>
      <w:r w:rsidRPr="00F7148F">
        <w:rPr>
          <w:rFonts w:ascii="Calibri" w:hAnsi="Calibri"/>
          <w:lang w:val="nl-BE"/>
        </w:rPr>
        <w:t xml:space="preserve">meerderheid. Dit goede doel ontvangt het eventuele vermogen van Hera. </w:t>
      </w:r>
    </w:p>
    <w:p w14:paraId="00220AFC" w14:textId="350C13A1" w:rsidR="00F7148F" w:rsidRPr="00F7148F" w:rsidRDefault="00F7148F" w:rsidP="00F7148F">
      <w:pPr>
        <w:ind w:firstLine="0"/>
        <w:jc w:val="both"/>
        <w:rPr>
          <w:rFonts w:ascii="Calibri" w:hAnsi="Calibri"/>
          <w:lang w:val="nl-BE"/>
        </w:rPr>
      </w:pPr>
    </w:p>
    <w:p w14:paraId="2B59D62B" w14:textId="29534132" w:rsidR="00F7148F" w:rsidRPr="00F7148F" w:rsidRDefault="00F7148F" w:rsidP="00F7148F">
      <w:pPr>
        <w:ind w:firstLine="0"/>
        <w:jc w:val="both"/>
        <w:rPr>
          <w:rFonts w:ascii="Calibri" w:hAnsi="Calibri"/>
          <w:lang w:val="nl-BE"/>
        </w:rPr>
      </w:pPr>
      <w:r w:rsidRPr="00F7148F">
        <w:rPr>
          <w:rFonts w:ascii="Calibri" w:hAnsi="Calibri"/>
          <w:lang w:val="nl-BE"/>
        </w:rPr>
        <w:t xml:space="preserve">§2 Hera zal de vlag en schild van de vereniging doneren aan het museum van de Universiteit Antwerpen. </w:t>
      </w:r>
    </w:p>
    <w:p w14:paraId="79F8DF32" w14:textId="5B977EAB" w:rsidR="00F7148F" w:rsidRPr="00F7148F" w:rsidRDefault="00F7148F" w:rsidP="00F7148F">
      <w:pPr>
        <w:ind w:firstLine="0"/>
        <w:jc w:val="both"/>
        <w:rPr>
          <w:rFonts w:ascii="Calibri" w:hAnsi="Calibri"/>
          <w:lang w:val="nl-BE"/>
        </w:rPr>
      </w:pPr>
    </w:p>
    <w:p w14:paraId="5DE3498D" w14:textId="6FC74D61" w:rsidR="00F7148F" w:rsidRPr="00DC6154" w:rsidRDefault="00F7148F" w:rsidP="00F7148F">
      <w:pPr>
        <w:ind w:firstLine="0"/>
        <w:jc w:val="both"/>
        <w:rPr>
          <w:lang w:val="nl-BE"/>
        </w:rPr>
      </w:pPr>
      <w:r w:rsidRPr="00F7148F">
        <w:rPr>
          <w:rFonts w:ascii="Calibri" w:hAnsi="Calibri"/>
          <w:lang w:val="nl-BE"/>
        </w:rPr>
        <w:t>§3 De inventaris wordt per opbod verkocht</w:t>
      </w:r>
      <w:r w:rsidR="00B83AE1">
        <w:rPr>
          <w:rFonts w:ascii="Calibri" w:hAnsi="Calibri"/>
          <w:lang w:val="nl-BE"/>
        </w:rPr>
        <w:t xml:space="preserve">, waarvan de opbrengst gaat </w:t>
      </w:r>
      <w:r w:rsidR="00B83AE1" w:rsidRPr="00DC6154">
        <w:rPr>
          <w:rFonts w:ascii="Calibri" w:hAnsi="Calibri"/>
          <w:lang w:val="nl-BE"/>
        </w:rPr>
        <w:t>naar</w:t>
      </w:r>
      <w:r w:rsidRPr="00DC6154">
        <w:rPr>
          <w:rFonts w:ascii="Calibri" w:hAnsi="Calibri"/>
          <w:lang w:val="nl-BE"/>
        </w:rPr>
        <w:t xml:space="preserve"> het onder artikel 36:1 vermelde doel. </w:t>
      </w:r>
    </w:p>
    <w:p w14:paraId="1DFB7D59" w14:textId="5404871D" w:rsidR="00BD386A" w:rsidRPr="00F7148F" w:rsidRDefault="00BD386A" w:rsidP="00F7148F">
      <w:pPr>
        <w:ind w:firstLine="0"/>
        <w:jc w:val="both"/>
      </w:pPr>
    </w:p>
    <w:p w14:paraId="4CC03DD3" w14:textId="77777777" w:rsidR="00BD386A" w:rsidRPr="00F7148F" w:rsidRDefault="00BD386A" w:rsidP="00F7148F">
      <w:pPr>
        <w:ind w:firstLine="0"/>
        <w:jc w:val="both"/>
      </w:pPr>
    </w:p>
    <w:p w14:paraId="0931FB29" w14:textId="77777777" w:rsidR="00113D2C" w:rsidRPr="00F7148F" w:rsidRDefault="00113D2C" w:rsidP="00F7148F">
      <w:pPr>
        <w:ind w:firstLine="0"/>
        <w:jc w:val="both"/>
      </w:pPr>
    </w:p>
    <w:p w14:paraId="5F7227D4" w14:textId="77777777" w:rsidR="004D4C86" w:rsidRPr="00F7148F" w:rsidRDefault="004D4C86" w:rsidP="00F7148F">
      <w:pPr>
        <w:jc w:val="both"/>
      </w:pPr>
      <w:r w:rsidRPr="00F7148F">
        <w:br w:type="page"/>
      </w:r>
    </w:p>
    <w:p w14:paraId="396ECC41" w14:textId="77777777" w:rsidR="00395C0D" w:rsidRPr="00F7148F" w:rsidRDefault="004D4C86" w:rsidP="00F7148F">
      <w:pPr>
        <w:pStyle w:val="Kop1"/>
        <w:jc w:val="both"/>
        <w:rPr>
          <w:color w:val="auto"/>
        </w:rPr>
      </w:pPr>
      <w:bookmarkStart w:id="47" w:name="_Toc51285090"/>
      <w:r w:rsidRPr="00F7148F">
        <w:rPr>
          <w:color w:val="auto"/>
        </w:rPr>
        <w:lastRenderedPageBreak/>
        <w:t>Bijlagen</w:t>
      </w:r>
      <w:bookmarkEnd w:id="47"/>
    </w:p>
    <w:p w14:paraId="6A9EA417" w14:textId="77777777" w:rsidR="004D4C86" w:rsidRPr="00F7148F" w:rsidRDefault="004D4C86" w:rsidP="00F7148F">
      <w:pPr>
        <w:pStyle w:val="Kop2"/>
        <w:jc w:val="both"/>
        <w:rPr>
          <w:color w:val="auto"/>
        </w:rPr>
      </w:pPr>
      <w:bookmarkStart w:id="48" w:name="_Toc51285091"/>
      <w:r w:rsidRPr="00F7148F">
        <w:rPr>
          <w:color w:val="auto"/>
        </w:rPr>
        <w:t xml:space="preserve">Bijlage 1: Lijst van </w:t>
      </w:r>
      <w:proofErr w:type="spellStart"/>
      <w:r w:rsidRPr="00F7148F">
        <w:rPr>
          <w:color w:val="auto"/>
        </w:rPr>
        <w:t>prosenioren</w:t>
      </w:r>
      <w:bookmarkEnd w:id="48"/>
      <w:proofErr w:type="spellEnd"/>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4528"/>
      </w:tblGrid>
      <w:tr w:rsidR="004D4C86" w:rsidRPr="00F7148F" w14:paraId="1BF9234D" w14:textId="77777777" w:rsidTr="00B925CC">
        <w:tc>
          <w:tcPr>
            <w:tcW w:w="1285" w:type="dxa"/>
          </w:tcPr>
          <w:p w14:paraId="6309F553" w14:textId="77777777" w:rsidR="004D4C86" w:rsidRPr="00F7148F" w:rsidRDefault="00B925CC" w:rsidP="00F7148F">
            <w:pPr>
              <w:ind w:firstLine="0"/>
              <w:jc w:val="both"/>
            </w:pPr>
            <w:r w:rsidRPr="00F7148F">
              <w:t>2004-2005</w:t>
            </w:r>
          </w:p>
        </w:tc>
        <w:tc>
          <w:tcPr>
            <w:tcW w:w="4528" w:type="dxa"/>
          </w:tcPr>
          <w:p w14:paraId="10154B5F" w14:textId="77777777" w:rsidR="004D4C86" w:rsidRPr="00F7148F" w:rsidRDefault="00B925CC" w:rsidP="00F7148F">
            <w:pPr>
              <w:ind w:firstLine="0"/>
              <w:jc w:val="both"/>
            </w:pPr>
            <w:proofErr w:type="spellStart"/>
            <w:r w:rsidRPr="00F7148F">
              <w:t>Maxie</w:t>
            </w:r>
            <w:proofErr w:type="spellEnd"/>
            <w:r w:rsidRPr="00F7148F">
              <w:t xml:space="preserve"> Eckert</w:t>
            </w:r>
          </w:p>
        </w:tc>
      </w:tr>
      <w:tr w:rsidR="004D4C86" w:rsidRPr="00F7148F" w14:paraId="22C6EEE9" w14:textId="77777777" w:rsidTr="00B925CC">
        <w:tc>
          <w:tcPr>
            <w:tcW w:w="1285" w:type="dxa"/>
          </w:tcPr>
          <w:p w14:paraId="3FCC05C2" w14:textId="77777777" w:rsidR="004D4C86" w:rsidRPr="00F7148F" w:rsidRDefault="00B925CC" w:rsidP="00F7148F">
            <w:pPr>
              <w:ind w:firstLine="0"/>
              <w:jc w:val="both"/>
            </w:pPr>
            <w:r w:rsidRPr="00F7148F">
              <w:t>2005-2006</w:t>
            </w:r>
          </w:p>
        </w:tc>
        <w:tc>
          <w:tcPr>
            <w:tcW w:w="4528" w:type="dxa"/>
          </w:tcPr>
          <w:p w14:paraId="1105B394" w14:textId="77777777" w:rsidR="004D4C86" w:rsidRPr="00F7148F" w:rsidRDefault="00B925CC" w:rsidP="00F7148F">
            <w:pPr>
              <w:ind w:firstLine="0"/>
              <w:jc w:val="both"/>
            </w:pPr>
            <w:r w:rsidRPr="00F7148F">
              <w:t xml:space="preserve">Els </w:t>
            </w:r>
            <w:proofErr w:type="spellStart"/>
            <w:r w:rsidRPr="00F7148F">
              <w:t>Gielis</w:t>
            </w:r>
            <w:proofErr w:type="spellEnd"/>
          </w:p>
        </w:tc>
      </w:tr>
      <w:tr w:rsidR="004D4C86" w:rsidRPr="00F7148F" w14:paraId="622216DB" w14:textId="77777777" w:rsidTr="00B925CC">
        <w:tc>
          <w:tcPr>
            <w:tcW w:w="1285" w:type="dxa"/>
          </w:tcPr>
          <w:p w14:paraId="44C838AF" w14:textId="77777777" w:rsidR="004D4C86" w:rsidRPr="00F7148F" w:rsidRDefault="00B925CC" w:rsidP="00F7148F">
            <w:pPr>
              <w:ind w:firstLine="0"/>
              <w:jc w:val="both"/>
            </w:pPr>
            <w:r w:rsidRPr="00F7148F">
              <w:t>2006-2007</w:t>
            </w:r>
          </w:p>
        </w:tc>
        <w:tc>
          <w:tcPr>
            <w:tcW w:w="4528" w:type="dxa"/>
          </w:tcPr>
          <w:p w14:paraId="50337BD2" w14:textId="77777777" w:rsidR="004D4C86" w:rsidRPr="00F7148F" w:rsidRDefault="00B925CC" w:rsidP="00F7148F">
            <w:pPr>
              <w:ind w:firstLine="0"/>
              <w:jc w:val="both"/>
            </w:pPr>
            <w:r w:rsidRPr="00F7148F">
              <w:t xml:space="preserve">Evi </w:t>
            </w:r>
            <w:proofErr w:type="spellStart"/>
            <w:r w:rsidRPr="00F7148F">
              <w:t>Bultinck</w:t>
            </w:r>
            <w:proofErr w:type="spellEnd"/>
          </w:p>
        </w:tc>
      </w:tr>
      <w:tr w:rsidR="004D4C86" w:rsidRPr="00F7148F" w14:paraId="085EE40D" w14:textId="77777777" w:rsidTr="00B925CC">
        <w:tc>
          <w:tcPr>
            <w:tcW w:w="1285" w:type="dxa"/>
          </w:tcPr>
          <w:p w14:paraId="50D3BB28" w14:textId="77777777" w:rsidR="004D4C86" w:rsidRPr="00F7148F" w:rsidRDefault="00B925CC" w:rsidP="00F7148F">
            <w:pPr>
              <w:ind w:firstLine="0"/>
              <w:jc w:val="both"/>
            </w:pPr>
            <w:r w:rsidRPr="00F7148F">
              <w:t>2007-2008</w:t>
            </w:r>
          </w:p>
        </w:tc>
        <w:tc>
          <w:tcPr>
            <w:tcW w:w="4528" w:type="dxa"/>
          </w:tcPr>
          <w:p w14:paraId="65BFC113" w14:textId="77777777" w:rsidR="004D4C86" w:rsidRPr="00F7148F" w:rsidRDefault="00B925CC" w:rsidP="00F7148F">
            <w:pPr>
              <w:ind w:firstLine="0"/>
              <w:jc w:val="both"/>
            </w:pPr>
            <w:proofErr w:type="spellStart"/>
            <w:r w:rsidRPr="00F7148F">
              <w:t>Steffi</w:t>
            </w:r>
            <w:proofErr w:type="spellEnd"/>
            <w:r w:rsidRPr="00F7148F">
              <w:t xml:space="preserve"> Cornwell</w:t>
            </w:r>
          </w:p>
        </w:tc>
      </w:tr>
      <w:tr w:rsidR="004D4C86" w:rsidRPr="00F7148F" w14:paraId="31B6A143" w14:textId="77777777" w:rsidTr="00B925CC">
        <w:tc>
          <w:tcPr>
            <w:tcW w:w="1285" w:type="dxa"/>
          </w:tcPr>
          <w:p w14:paraId="3B5F7AA6" w14:textId="77777777" w:rsidR="004D4C86" w:rsidRPr="00F7148F" w:rsidRDefault="00B925CC" w:rsidP="00F7148F">
            <w:pPr>
              <w:ind w:firstLine="0"/>
              <w:jc w:val="both"/>
            </w:pPr>
            <w:r w:rsidRPr="00F7148F">
              <w:t>2008-2009</w:t>
            </w:r>
          </w:p>
        </w:tc>
        <w:tc>
          <w:tcPr>
            <w:tcW w:w="4528" w:type="dxa"/>
          </w:tcPr>
          <w:p w14:paraId="58F1076C" w14:textId="77777777" w:rsidR="004D4C86" w:rsidRPr="00F7148F" w:rsidRDefault="00B925CC" w:rsidP="00F7148F">
            <w:pPr>
              <w:ind w:firstLine="0"/>
              <w:jc w:val="both"/>
            </w:pPr>
            <w:r w:rsidRPr="00F7148F">
              <w:t>Rowan Dankerlui</w:t>
            </w:r>
          </w:p>
        </w:tc>
      </w:tr>
      <w:tr w:rsidR="004D4C86" w:rsidRPr="00F7148F" w14:paraId="268D1BA9" w14:textId="77777777" w:rsidTr="00B925CC">
        <w:tc>
          <w:tcPr>
            <w:tcW w:w="1285" w:type="dxa"/>
          </w:tcPr>
          <w:p w14:paraId="465557D0" w14:textId="77777777" w:rsidR="004D4C86" w:rsidRPr="00F7148F" w:rsidRDefault="00B925CC" w:rsidP="00F7148F">
            <w:pPr>
              <w:ind w:firstLine="0"/>
              <w:jc w:val="both"/>
            </w:pPr>
            <w:r w:rsidRPr="00F7148F">
              <w:t>2009-2010</w:t>
            </w:r>
          </w:p>
        </w:tc>
        <w:tc>
          <w:tcPr>
            <w:tcW w:w="4528" w:type="dxa"/>
          </w:tcPr>
          <w:p w14:paraId="5316A38C" w14:textId="77777777" w:rsidR="004D4C86" w:rsidRPr="00F7148F" w:rsidRDefault="00B925CC" w:rsidP="00F7148F">
            <w:pPr>
              <w:ind w:firstLine="0"/>
              <w:jc w:val="both"/>
            </w:pPr>
            <w:r w:rsidRPr="00F7148F">
              <w:t>Rowan Dankerlui</w:t>
            </w:r>
          </w:p>
        </w:tc>
      </w:tr>
      <w:tr w:rsidR="004D4C86" w:rsidRPr="00F7148F" w14:paraId="0F1A094A" w14:textId="77777777" w:rsidTr="00B925CC">
        <w:tc>
          <w:tcPr>
            <w:tcW w:w="1285" w:type="dxa"/>
          </w:tcPr>
          <w:p w14:paraId="0E6AE828" w14:textId="77777777" w:rsidR="004D4C86" w:rsidRPr="00F7148F" w:rsidRDefault="00B925CC" w:rsidP="00F7148F">
            <w:pPr>
              <w:ind w:firstLine="0"/>
              <w:jc w:val="both"/>
            </w:pPr>
            <w:r w:rsidRPr="00F7148F">
              <w:t>2010-2011</w:t>
            </w:r>
          </w:p>
        </w:tc>
        <w:tc>
          <w:tcPr>
            <w:tcW w:w="4528" w:type="dxa"/>
          </w:tcPr>
          <w:p w14:paraId="3658FE21" w14:textId="77777777" w:rsidR="004D4C86" w:rsidRPr="00F7148F" w:rsidRDefault="00B925CC" w:rsidP="00F7148F">
            <w:pPr>
              <w:ind w:firstLine="0"/>
              <w:jc w:val="both"/>
            </w:pPr>
            <w:r w:rsidRPr="00F7148F">
              <w:t>Anne Van Os</w:t>
            </w:r>
          </w:p>
        </w:tc>
      </w:tr>
      <w:tr w:rsidR="004D4C86" w:rsidRPr="00F7148F" w14:paraId="295D7DB4" w14:textId="77777777" w:rsidTr="00B925CC">
        <w:tc>
          <w:tcPr>
            <w:tcW w:w="1285" w:type="dxa"/>
          </w:tcPr>
          <w:p w14:paraId="74E3126D" w14:textId="77777777" w:rsidR="004D4C86" w:rsidRPr="00F7148F" w:rsidRDefault="00B925CC" w:rsidP="00F7148F">
            <w:pPr>
              <w:ind w:firstLine="0"/>
              <w:jc w:val="both"/>
            </w:pPr>
            <w:r w:rsidRPr="00F7148F">
              <w:t>2011-2012</w:t>
            </w:r>
          </w:p>
        </w:tc>
        <w:tc>
          <w:tcPr>
            <w:tcW w:w="4528" w:type="dxa"/>
          </w:tcPr>
          <w:p w14:paraId="4646E8CB" w14:textId="77777777" w:rsidR="004D4C86" w:rsidRPr="00F7148F" w:rsidRDefault="00B925CC" w:rsidP="00F7148F">
            <w:pPr>
              <w:ind w:firstLine="0"/>
              <w:jc w:val="both"/>
            </w:pPr>
            <w:r w:rsidRPr="00F7148F">
              <w:t xml:space="preserve">Jolien </w:t>
            </w:r>
            <w:proofErr w:type="spellStart"/>
            <w:r w:rsidRPr="00F7148F">
              <w:t>Beyers</w:t>
            </w:r>
            <w:proofErr w:type="spellEnd"/>
          </w:p>
        </w:tc>
      </w:tr>
      <w:tr w:rsidR="00B925CC" w:rsidRPr="00F7148F" w14:paraId="3B0DC48C" w14:textId="77777777" w:rsidTr="00B925CC">
        <w:tc>
          <w:tcPr>
            <w:tcW w:w="1285" w:type="dxa"/>
          </w:tcPr>
          <w:p w14:paraId="02AC2096" w14:textId="77777777" w:rsidR="00B925CC" w:rsidRPr="00F7148F" w:rsidRDefault="00B925CC" w:rsidP="00F7148F">
            <w:pPr>
              <w:ind w:firstLine="0"/>
              <w:jc w:val="both"/>
            </w:pPr>
            <w:r w:rsidRPr="00F7148F">
              <w:t>2012-2013</w:t>
            </w:r>
          </w:p>
        </w:tc>
        <w:tc>
          <w:tcPr>
            <w:tcW w:w="4528" w:type="dxa"/>
          </w:tcPr>
          <w:p w14:paraId="206AC4D4" w14:textId="77777777" w:rsidR="00B925CC" w:rsidRPr="00F7148F" w:rsidRDefault="00B925CC" w:rsidP="00F7148F">
            <w:pPr>
              <w:ind w:firstLine="0"/>
              <w:jc w:val="both"/>
            </w:pPr>
            <w:r w:rsidRPr="00F7148F">
              <w:t xml:space="preserve">Elisa </w:t>
            </w:r>
            <w:proofErr w:type="spellStart"/>
            <w:r w:rsidRPr="00F7148F">
              <w:t>Cassiers</w:t>
            </w:r>
            <w:proofErr w:type="spellEnd"/>
          </w:p>
        </w:tc>
      </w:tr>
      <w:tr w:rsidR="00B925CC" w:rsidRPr="00F7148F" w14:paraId="212F9796" w14:textId="77777777" w:rsidTr="00B925CC">
        <w:tc>
          <w:tcPr>
            <w:tcW w:w="1285" w:type="dxa"/>
          </w:tcPr>
          <w:p w14:paraId="1A39FCF0" w14:textId="77777777" w:rsidR="00B925CC" w:rsidRPr="00F7148F" w:rsidRDefault="00B925CC" w:rsidP="00F7148F">
            <w:pPr>
              <w:ind w:firstLine="0"/>
              <w:jc w:val="both"/>
            </w:pPr>
            <w:r w:rsidRPr="00F7148F">
              <w:t>2013-2014</w:t>
            </w:r>
          </w:p>
        </w:tc>
        <w:tc>
          <w:tcPr>
            <w:tcW w:w="4528" w:type="dxa"/>
          </w:tcPr>
          <w:p w14:paraId="3DA94101" w14:textId="77777777" w:rsidR="00B925CC" w:rsidRPr="00F7148F" w:rsidRDefault="00B925CC" w:rsidP="00F7148F">
            <w:pPr>
              <w:ind w:firstLine="0"/>
              <w:jc w:val="both"/>
            </w:pPr>
            <w:proofErr w:type="spellStart"/>
            <w:r w:rsidRPr="00F7148F">
              <w:t>Jaana</w:t>
            </w:r>
            <w:proofErr w:type="spellEnd"/>
            <w:r w:rsidRPr="00F7148F">
              <w:t xml:space="preserve"> van Gastel</w:t>
            </w:r>
          </w:p>
        </w:tc>
      </w:tr>
      <w:tr w:rsidR="00B925CC" w:rsidRPr="00F7148F" w14:paraId="396C6E69" w14:textId="77777777" w:rsidTr="00B925CC">
        <w:tc>
          <w:tcPr>
            <w:tcW w:w="1285" w:type="dxa"/>
          </w:tcPr>
          <w:p w14:paraId="39D70F43" w14:textId="77777777" w:rsidR="00B925CC" w:rsidRPr="00F7148F" w:rsidRDefault="00B925CC" w:rsidP="00F7148F">
            <w:pPr>
              <w:ind w:firstLine="0"/>
              <w:jc w:val="both"/>
            </w:pPr>
            <w:r w:rsidRPr="00F7148F">
              <w:t>2015-2016</w:t>
            </w:r>
          </w:p>
        </w:tc>
        <w:tc>
          <w:tcPr>
            <w:tcW w:w="4528" w:type="dxa"/>
          </w:tcPr>
          <w:p w14:paraId="0A7158E8" w14:textId="77777777" w:rsidR="00B925CC" w:rsidRPr="00F7148F" w:rsidRDefault="00B925CC" w:rsidP="00F7148F">
            <w:pPr>
              <w:ind w:firstLine="0"/>
              <w:jc w:val="both"/>
            </w:pPr>
            <w:r w:rsidRPr="00F7148F">
              <w:t>Alizée Hendrickx</w:t>
            </w:r>
          </w:p>
        </w:tc>
      </w:tr>
      <w:tr w:rsidR="00B925CC" w:rsidRPr="00F7148F" w14:paraId="262356BE" w14:textId="77777777" w:rsidTr="00B925CC">
        <w:tc>
          <w:tcPr>
            <w:tcW w:w="1285" w:type="dxa"/>
          </w:tcPr>
          <w:p w14:paraId="0FD4797B" w14:textId="77777777" w:rsidR="00B925CC" w:rsidRPr="00F7148F" w:rsidRDefault="00B925CC" w:rsidP="00F7148F">
            <w:pPr>
              <w:ind w:firstLine="0"/>
              <w:jc w:val="both"/>
            </w:pPr>
            <w:r w:rsidRPr="00F7148F">
              <w:t>2016-2017</w:t>
            </w:r>
          </w:p>
        </w:tc>
        <w:tc>
          <w:tcPr>
            <w:tcW w:w="4528" w:type="dxa"/>
          </w:tcPr>
          <w:p w14:paraId="65451429" w14:textId="77777777" w:rsidR="00B925CC" w:rsidRPr="00F7148F" w:rsidRDefault="00B925CC" w:rsidP="00F7148F">
            <w:pPr>
              <w:ind w:firstLine="0"/>
              <w:jc w:val="both"/>
            </w:pPr>
            <w:r w:rsidRPr="00F7148F">
              <w:t>Mara Boelhouwer</w:t>
            </w:r>
          </w:p>
        </w:tc>
      </w:tr>
      <w:tr w:rsidR="00B925CC" w:rsidRPr="00F7148F" w14:paraId="628C0F69" w14:textId="77777777" w:rsidTr="00B925CC">
        <w:tc>
          <w:tcPr>
            <w:tcW w:w="1285" w:type="dxa"/>
          </w:tcPr>
          <w:p w14:paraId="34C37571" w14:textId="77777777" w:rsidR="00B925CC" w:rsidRPr="00F7148F" w:rsidRDefault="00B925CC" w:rsidP="00F7148F">
            <w:pPr>
              <w:ind w:firstLine="0"/>
              <w:jc w:val="both"/>
            </w:pPr>
            <w:r w:rsidRPr="00F7148F">
              <w:t>2017-2018</w:t>
            </w:r>
          </w:p>
        </w:tc>
        <w:tc>
          <w:tcPr>
            <w:tcW w:w="4528" w:type="dxa"/>
          </w:tcPr>
          <w:p w14:paraId="497D2F4A" w14:textId="77777777" w:rsidR="00B925CC" w:rsidRPr="00F7148F" w:rsidRDefault="00B925CC" w:rsidP="00F7148F">
            <w:pPr>
              <w:ind w:firstLine="0"/>
              <w:jc w:val="both"/>
            </w:pPr>
            <w:r w:rsidRPr="00F7148F">
              <w:t xml:space="preserve">An </w:t>
            </w:r>
            <w:proofErr w:type="spellStart"/>
            <w:r w:rsidRPr="00F7148F">
              <w:t>Tück</w:t>
            </w:r>
            <w:proofErr w:type="spellEnd"/>
          </w:p>
        </w:tc>
      </w:tr>
      <w:tr w:rsidR="00B925CC" w:rsidRPr="00F7148F" w14:paraId="65CDB5D8" w14:textId="77777777" w:rsidTr="00B925CC">
        <w:tc>
          <w:tcPr>
            <w:tcW w:w="1285" w:type="dxa"/>
          </w:tcPr>
          <w:p w14:paraId="32380DB5" w14:textId="77777777" w:rsidR="00B925CC" w:rsidRPr="00F7148F" w:rsidRDefault="00B925CC" w:rsidP="00F7148F">
            <w:pPr>
              <w:ind w:firstLine="0"/>
              <w:jc w:val="both"/>
            </w:pPr>
            <w:r w:rsidRPr="00F7148F">
              <w:t>2018-2019</w:t>
            </w:r>
          </w:p>
        </w:tc>
        <w:tc>
          <w:tcPr>
            <w:tcW w:w="4528" w:type="dxa"/>
          </w:tcPr>
          <w:p w14:paraId="2B729513" w14:textId="77777777" w:rsidR="00B925CC" w:rsidRPr="00F7148F" w:rsidRDefault="00B925CC" w:rsidP="00F7148F">
            <w:pPr>
              <w:ind w:firstLine="0"/>
              <w:jc w:val="both"/>
            </w:pPr>
            <w:r w:rsidRPr="00F7148F">
              <w:t>Ellen Wuyts</w:t>
            </w:r>
          </w:p>
        </w:tc>
      </w:tr>
      <w:tr w:rsidR="00B925CC" w:rsidRPr="00F7148F" w14:paraId="6A47CD68" w14:textId="77777777" w:rsidTr="00B925CC">
        <w:tc>
          <w:tcPr>
            <w:tcW w:w="1285" w:type="dxa"/>
          </w:tcPr>
          <w:p w14:paraId="1FC6054C" w14:textId="77777777" w:rsidR="00B925CC" w:rsidRPr="00F7148F" w:rsidRDefault="00B925CC" w:rsidP="00F7148F">
            <w:pPr>
              <w:ind w:firstLine="0"/>
              <w:jc w:val="both"/>
            </w:pPr>
            <w:r w:rsidRPr="00F7148F">
              <w:t>2019-2020</w:t>
            </w:r>
          </w:p>
        </w:tc>
        <w:tc>
          <w:tcPr>
            <w:tcW w:w="4528" w:type="dxa"/>
          </w:tcPr>
          <w:p w14:paraId="0AC608AF" w14:textId="77777777" w:rsidR="00B925CC" w:rsidRPr="00F7148F" w:rsidRDefault="00B925CC" w:rsidP="00F7148F">
            <w:pPr>
              <w:ind w:firstLine="0"/>
              <w:jc w:val="both"/>
            </w:pPr>
            <w:r w:rsidRPr="00F7148F">
              <w:t>Julie De Meyer</w:t>
            </w:r>
          </w:p>
        </w:tc>
      </w:tr>
      <w:tr w:rsidR="00B925CC" w:rsidRPr="00F7148F" w14:paraId="6D55982B" w14:textId="77777777" w:rsidTr="00B925CC">
        <w:tc>
          <w:tcPr>
            <w:tcW w:w="1285" w:type="dxa"/>
          </w:tcPr>
          <w:p w14:paraId="5F9FF296" w14:textId="77777777" w:rsidR="00B925CC" w:rsidRPr="00F7148F" w:rsidRDefault="00B925CC" w:rsidP="00F7148F">
            <w:pPr>
              <w:ind w:firstLine="0"/>
              <w:jc w:val="both"/>
            </w:pPr>
            <w:r w:rsidRPr="00F7148F">
              <w:t>2020-2021</w:t>
            </w:r>
          </w:p>
        </w:tc>
        <w:tc>
          <w:tcPr>
            <w:tcW w:w="4528" w:type="dxa"/>
          </w:tcPr>
          <w:p w14:paraId="162A3C3C" w14:textId="77777777" w:rsidR="00B925CC" w:rsidRPr="00F7148F" w:rsidRDefault="00B925CC" w:rsidP="00F7148F">
            <w:pPr>
              <w:ind w:firstLine="0"/>
              <w:jc w:val="both"/>
            </w:pPr>
            <w:r w:rsidRPr="00F7148F">
              <w:t xml:space="preserve">Lisa </w:t>
            </w:r>
            <w:proofErr w:type="spellStart"/>
            <w:r w:rsidRPr="00F7148F">
              <w:t>Pladys</w:t>
            </w:r>
            <w:proofErr w:type="spellEnd"/>
          </w:p>
        </w:tc>
      </w:tr>
    </w:tbl>
    <w:p w14:paraId="07BBA9AD" w14:textId="77777777" w:rsidR="00B925CC" w:rsidRPr="00F7148F" w:rsidRDefault="00B925CC" w:rsidP="00F7148F">
      <w:pPr>
        <w:ind w:firstLine="0"/>
        <w:jc w:val="both"/>
      </w:pPr>
      <w:r w:rsidRPr="00F7148F">
        <w:br w:type="textWrapping" w:clear="all"/>
      </w:r>
    </w:p>
    <w:p w14:paraId="456915A8" w14:textId="77777777" w:rsidR="00B925CC" w:rsidRPr="00F7148F" w:rsidRDefault="00B925CC" w:rsidP="00F7148F">
      <w:pPr>
        <w:jc w:val="both"/>
      </w:pPr>
      <w:r w:rsidRPr="00F7148F">
        <w:br w:type="page"/>
      </w:r>
    </w:p>
    <w:p w14:paraId="6B70B6A1" w14:textId="77777777" w:rsidR="004D4C86" w:rsidRPr="00F7148F" w:rsidRDefault="00B925CC" w:rsidP="00F7148F">
      <w:pPr>
        <w:pStyle w:val="Kop2"/>
        <w:jc w:val="both"/>
        <w:rPr>
          <w:color w:val="auto"/>
        </w:rPr>
      </w:pPr>
      <w:bookmarkStart w:id="49" w:name="_Toc51285092"/>
      <w:r w:rsidRPr="00F7148F">
        <w:rPr>
          <w:color w:val="auto"/>
        </w:rPr>
        <w:lastRenderedPageBreak/>
        <w:t>Bijlage 2: Lijst van ereleden voor het leven</w:t>
      </w:r>
      <w:bookmarkEnd w:id="49"/>
    </w:p>
    <w:tbl>
      <w:tblPr>
        <w:tblStyle w:val="Tabelraster"/>
        <w:tblW w:w="0" w:type="auto"/>
        <w:tblLook w:val="04A0" w:firstRow="1" w:lastRow="0" w:firstColumn="1" w:lastColumn="0" w:noHBand="0" w:noVBand="1"/>
      </w:tblPr>
      <w:tblGrid>
        <w:gridCol w:w="2263"/>
        <w:gridCol w:w="1560"/>
      </w:tblGrid>
      <w:tr w:rsidR="00B925CC" w:rsidRPr="00F7148F" w14:paraId="4D1052C5" w14:textId="77777777" w:rsidTr="00B925CC">
        <w:tc>
          <w:tcPr>
            <w:tcW w:w="2263" w:type="dxa"/>
            <w:tcBorders>
              <w:top w:val="nil"/>
              <w:left w:val="nil"/>
              <w:bottom w:val="nil"/>
              <w:right w:val="nil"/>
            </w:tcBorders>
          </w:tcPr>
          <w:p w14:paraId="5E1B2E34" w14:textId="77777777" w:rsidR="00B925CC" w:rsidRPr="00F7148F" w:rsidRDefault="00B925CC" w:rsidP="00F7148F">
            <w:pPr>
              <w:ind w:firstLine="0"/>
              <w:jc w:val="both"/>
            </w:pPr>
            <w:r w:rsidRPr="00F7148F">
              <w:t xml:space="preserve">Marieke </w:t>
            </w:r>
            <w:proofErr w:type="spellStart"/>
            <w:r w:rsidRPr="00F7148F">
              <w:t>Robbrecht</w:t>
            </w:r>
            <w:proofErr w:type="spellEnd"/>
          </w:p>
        </w:tc>
        <w:tc>
          <w:tcPr>
            <w:tcW w:w="1560" w:type="dxa"/>
            <w:tcBorders>
              <w:top w:val="nil"/>
              <w:left w:val="nil"/>
              <w:bottom w:val="nil"/>
              <w:right w:val="nil"/>
            </w:tcBorders>
          </w:tcPr>
          <w:p w14:paraId="53C87A80" w14:textId="77777777" w:rsidR="00B925CC" w:rsidRPr="00F7148F" w:rsidRDefault="00B925CC" w:rsidP="00F7148F">
            <w:pPr>
              <w:ind w:firstLine="0"/>
              <w:jc w:val="both"/>
            </w:pPr>
            <w:r w:rsidRPr="00F7148F">
              <w:t>Mama Hera</w:t>
            </w:r>
          </w:p>
        </w:tc>
      </w:tr>
    </w:tbl>
    <w:p w14:paraId="06443A58" w14:textId="77777777" w:rsidR="00B925CC" w:rsidRPr="00F7148F" w:rsidRDefault="00B925CC" w:rsidP="00F7148F">
      <w:pPr>
        <w:ind w:firstLine="0"/>
        <w:jc w:val="both"/>
      </w:pPr>
    </w:p>
    <w:sectPr w:rsidR="00B925CC" w:rsidRPr="00F7148F" w:rsidSect="007D61B7">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1708" w14:textId="77777777" w:rsidR="00113739" w:rsidRDefault="00113739" w:rsidP="002C09B6">
      <w:r>
        <w:separator/>
      </w:r>
    </w:p>
  </w:endnote>
  <w:endnote w:type="continuationSeparator" w:id="0">
    <w:p w14:paraId="0044F60A" w14:textId="77777777" w:rsidR="00113739" w:rsidRDefault="00113739" w:rsidP="002C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default"/>
  </w:font>
  <w:font w:name="TimesNewRoman">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41895873"/>
      <w:docPartObj>
        <w:docPartGallery w:val="Page Numbers (Bottom of Page)"/>
        <w:docPartUnique/>
      </w:docPartObj>
    </w:sdtPr>
    <w:sdtContent>
      <w:p w14:paraId="7B1B3BE2" w14:textId="38BB72CE" w:rsidR="005E7F67" w:rsidRDefault="005E7F67" w:rsidP="00DD702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DB78A59" w14:textId="77777777" w:rsidR="005E7F67" w:rsidRDefault="005E7F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32445278"/>
      <w:docPartObj>
        <w:docPartGallery w:val="Page Numbers (Bottom of Page)"/>
        <w:docPartUnique/>
      </w:docPartObj>
    </w:sdtPr>
    <w:sdtContent>
      <w:p w14:paraId="2AD4F533" w14:textId="538316B2" w:rsidR="005E7F67" w:rsidRDefault="005E7F67" w:rsidP="00DD702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41136669" w14:textId="77777777" w:rsidR="005E7F67" w:rsidRDefault="005E7F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D7BA" w14:textId="77777777" w:rsidR="00113739" w:rsidRDefault="00113739" w:rsidP="002C09B6">
      <w:r>
        <w:separator/>
      </w:r>
    </w:p>
  </w:footnote>
  <w:footnote w:type="continuationSeparator" w:id="0">
    <w:p w14:paraId="5F4B4947" w14:textId="77777777" w:rsidR="00113739" w:rsidRDefault="00113739" w:rsidP="002C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70D"/>
    <w:multiLevelType w:val="hybridMultilevel"/>
    <w:tmpl w:val="C750E616"/>
    <w:lvl w:ilvl="0" w:tplc="182E1786">
      <w:numFmt w:val="bullet"/>
      <w:lvlText w:val=""/>
      <w:lvlJc w:val="left"/>
      <w:pPr>
        <w:ind w:left="1068" w:hanging="360"/>
      </w:pPr>
      <w:rPr>
        <w:rFonts w:ascii="Symbol" w:eastAsiaTheme="minorEastAsia" w:hAnsi="Symbol" w:cstheme="minorBidi" w:hint="default"/>
        <w:b w:val="0"/>
        <w:color w:val="000000" w:themeColor="text1"/>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2F15F6C"/>
    <w:multiLevelType w:val="hybridMultilevel"/>
    <w:tmpl w:val="94DC65A0"/>
    <w:lvl w:ilvl="0" w:tplc="E1E8048A">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D726F9"/>
    <w:multiLevelType w:val="hybridMultilevel"/>
    <w:tmpl w:val="A160809A"/>
    <w:lvl w:ilvl="0" w:tplc="FC86343C">
      <w:start w:val="1"/>
      <w:numFmt w:val="bullet"/>
      <w:lvlText w:val="•"/>
      <w:lvlJc w:val="left"/>
      <w:pPr>
        <w:tabs>
          <w:tab w:val="num" w:pos="720"/>
        </w:tabs>
        <w:ind w:left="720" w:hanging="360"/>
      </w:pPr>
      <w:rPr>
        <w:rFonts w:ascii="Arial" w:hAnsi="Arial" w:hint="default"/>
      </w:rPr>
    </w:lvl>
    <w:lvl w:ilvl="1" w:tplc="6CA6B068" w:tentative="1">
      <w:start w:val="1"/>
      <w:numFmt w:val="bullet"/>
      <w:lvlText w:val="•"/>
      <w:lvlJc w:val="left"/>
      <w:pPr>
        <w:tabs>
          <w:tab w:val="num" w:pos="1440"/>
        </w:tabs>
        <w:ind w:left="1440" w:hanging="360"/>
      </w:pPr>
      <w:rPr>
        <w:rFonts w:ascii="Arial" w:hAnsi="Arial" w:hint="default"/>
      </w:rPr>
    </w:lvl>
    <w:lvl w:ilvl="2" w:tplc="010206BC" w:tentative="1">
      <w:start w:val="1"/>
      <w:numFmt w:val="bullet"/>
      <w:lvlText w:val="•"/>
      <w:lvlJc w:val="left"/>
      <w:pPr>
        <w:tabs>
          <w:tab w:val="num" w:pos="2160"/>
        </w:tabs>
        <w:ind w:left="2160" w:hanging="360"/>
      </w:pPr>
      <w:rPr>
        <w:rFonts w:ascii="Arial" w:hAnsi="Arial" w:hint="default"/>
      </w:rPr>
    </w:lvl>
    <w:lvl w:ilvl="3" w:tplc="D3FCEE2E" w:tentative="1">
      <w:start w:val="1"/>
      <w:numFmt w:val="bullet"/>
      <w:lvlText w:val="•"/>
      <w:lvlJc w:val="left"/>
      <w:pPr>
        <w:tabs>
          <w:tab w:val="num" w:pos="2880"/>
        </w:tabs>
        <w:ind w:left="2880" w:hanging="360"/>
      </w:pPr>
      <w:rPr>
        <w:rFonts w:ascii="Arial" w:hAnsi="Arial" w:hint="default"/>
      </w:rPr>
    </w:lvl>
    <w:lvl w:ilvl="4" w:tplc="1D0E202E" w:tentative="1">
      <w:start w:val="1"/>
      <w:numFmt w:val="bullet"/>
      <w:lvlText w:val="•"/>
      <w:lvlJc w:val="left"/>
      <w:pPr>
        <w:tabs>
          <w:tab w:val="num" w:pos="3600"/>
        </w:tabs>
        <w:ind w:left="3600" w:hanging="360"/>
      </w:pPr>
      <w:rPr>
        <w:rFonts w:ascii="Arial" w:hAnsi="Arial" w:hint="default"/>
      </w:rPr>
    </w:lvl>
    <w:lvl w:ilvl="5" w:tplc="C6729D92" w:tentative="1">
      <w:start w:val="1"/>
      <w:numFmt w:val="bullet"/>
      <w:lvlText w:val="•"/>
      <w:lvlJc w:val="left"/>
      <w:pPr>
        <w:tabs>
          <w:tab w:val="num" w:pos="4320"/>
        </w:tabs>
        <w:ind w:left="4320" w:hanging="360"/>
      </w:pPr>
      <w:rPr>
        <w:rFonts w:ascii="Arial" w:hAnsi="Arial" w:hint="default"/>
      </w:rPr>
    </w:lvl>
    <w:lvl w:ilvl="6" w:tplc="6B52A010" w:tentative="1">
      <w:start w:val="1"/>
      <w:numFmt w:val="bullet"/>
      <w:lvlText w:val="•"/>
      <w:lvlJc w:val="left"/>
      <w:pPr>
        <w:tabs>
          <w:tab w:val="num" w:pos="5040"/>
        </w:tabs>
        <w:ind w:left="5040" w:hanging="360"/>
      </w:pPr>
      <w:rPr>
        <w:rFonts w:ascii="Arial" w:hAnsi="Arial" w:hint="default"/>
      </w:rPr>
    </w:lvl>
    <w:lvl w:ilvl="7" w:tplc="1D4089C4" w:tentative="1">
      <w:start w:val="1"/>
      <w:numFmt w:val="bullet"/>
      <w:lvlText w:val="•"/>
      <w:lvlJc w:val="left"/>
      <w:pPr>
        <w:tabs>
          <w:tab w:val="num" w:pos="5760"/>
        </w:tabs>
        <w:ind w:left="5760" w:hanging="360"/>
      </w:pPr>
      <w:rPr>
        <w:rFonts w:ascii="Arial" w:hAnsi="Arial" w:hint="default"/>
      </w:rPr>
    </w:lvl>
    <w:lvl w:ilvl="8" w:tplc="C6206F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703747"/>
    <w:multiLevelType w:val="hybridMultilevel"/>
    <w:tmpl w:val="2402ED00"/>
    <w:lvl w:ilvl="0" w:tplc="FC2CABFA">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A313CF"/>
    <w:multiLevelType w:val="multilevel"/>
    <w:tmpl w:val="2818A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D40DC2"/>
    <w:multiLevelType w:val="hybridMultilevel"/>
    <w:tmpl w:val="0E504DC4"/>
    <w:lvl w:ilvl="0" w:tplc="62385924">
      <w:start w:val="3"/>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E20204"/>
    <w:multiLevelType w:val="multilevel"/>
    <w:tmpl w:val="5074E4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FC"/>
    <w:rsid w:val="00025B8E"/>
    <w:rsid w:val="0004457B"/>
    <w:rsid w:val="00045DBD"/>
    <w:rsid w:val="0006012A"/>
    <w:rsid w:val="0006219C"/>
    <w:rsid w:val="0006396E"/>
    <w:rsid w:val="0007446D"/>
    <w:rsid w:val="00075618"/>
    <w:rsid w:val="00077853"/>
    <w:rsid w:val="000820D1"/>
    <w:rsid w:val="000A0530"/>
    <w:rsid w:val="000A3A29"/>
    <w:rsid w:val="000C329C"/>
    <w:rsid w:val="000E0EC5"/>
    <w:rsid w:val="00113739"/>
    <w:rsid w:val="00113D2C"/>
    <w:rsid w:val="0013331C"/>
    <w:rsid w:val="00141055"/>
    <w:rsid w:val="001469B2"/>
    <w:rsid w:val="00155697"/>
    <w:rsid w:val="001570FC"/>
    <w:rsid w:val="00160D47"/>
    <w:rsid w:val="00163D08"/>
    <w:rsid w:val="00163E65"/>
    <w:rsid w:val="0016712A"/>
    <w:rsid w:val="001779FC"/>
    <w:rsid w:val="001927F0"/>
    <w:rsid w:val="00193F0F"/>
    <w:rsid w:val="001C61C5"/>
    <w:rsid w:val="001C7CC2"/>
    <w:rsid w:val="001D52AE"/>
    <w:rsid w:val="001E1DDA"/>
    <w:rsid w:val="001E5516"/>
    <w:rsid w:val="001F13BC"/>
    <w:rsid w:val="001F30CC"/>
    <w:rsid w:val="001F5E7F"/>
    <w:rsid w:val="001F78FC"/>
    <w:rsid w:val="00215E7A"/>
    <w:rsid w:val="00247995"/>
    <w:rsid w:val="002556B2"/>
    <w:rsid w:val="0025790A"/>
    <w:rsid w:val="00265098"/>
    <w:rsid w:val="002841AA"/>
    <w:rsid w:val="002A4542"/>
    <w:rsid w:val="002A58F3"/>
    <w:rsid w:val="002A7CAF"/>
    <w:rsid w:val="002B2BA9"/>
    <w:rsid w:val="002C09B6"/>
    <w:rsid w:val="002C673B"/>
    <w:rsid w:val="002D2CED"/>
    <w:rsid w:val="002F1E00"/>
    <w:rsid w:val="003140A1"/>
    <w:rsid w:val="00317FD2"/>
    <w:rsid w:val="00366320"/>
    <w:rsid w:val="00367CAD"/>
    <w:rsid w:val="003836D0"/>
    <w:rsid w:val="0038540B"/>
    <w:rsid w:val="00395C0D"/>
    <w:rsid w:val="003B502E"/>
    <w:rsid w:val="003B6778"/>
    <w:rsid w:val="003B73B1"/>
    <w:rsid w:val="003C7CF8"/>
    <w:rsid w:val="003D16CB"/>
    <w:rsid w:val="003D71AE"/>
    <w:rsid w:val="003E7198"/>
    <w:rsid w:val="003E7A9B"/>
    <w:rsid w:val="003F3946"/>
    <w:rsid w:val="00400EA7"/>
    <w:rsid w:val="004025C0"/>
    <w:rsid w:val="00414149"/>
    <w:rsid w:val="0041627F"/>
    <w:rsid w:val="00422E8F"/>
    <w:rsid w:val="00422FCE"/>
    <w:rsid w:val="00426BD8"/>
    <w:rsid w:val="00450CBF"/>
    <w:rsid w:val="00486041"/>
    <w:rsid w:val="00487719"/>
    <w:rsid w:val="00487E92"/>
    <w:rsid w:val="004A6A9E"/>
    <w:rsid w:val="004B047E"/>
    <w:rsid w:val="004D4C86"/>
    <w:rsid w:val="004D7DEB"/>
    <w:rsid w:val="004E6FA1"/>
    <w:rsid w:val="004F30EC"/>
    <w:rsid w:val="00504228"/>
    <w:rsid w:val="005253F8"/>
    <w:rsid w:val="00552F39"/>
    <w:rsid w:val="00566B68"/>
    <w:rsid w:val="00570B5A"/>
    <w:rsid w:val="00587613"/>
    <w:rsid w:val="005B1E46"/>
    <w:rsid w:val="005B2766"/>
    <w:rsid w:val="005B44C7"/>
    <w:rsid w:val="005B557F"/>
    <w:rsid w:val="005C6C2B"/>
    <w:rsid w:val="005C6DDC"/>
    <w:rsid w:val="005D1022"/>
    <w:rsid w:val="005E1091"/>
    <w:rsid w:val="005E13DA"/>
    <w:rsid w:val="005E7F67"/>
    <w:rsid w:val="005F7853"/>
    <w:rsid w:val="006109CF"/>
    <w:rsid w:val="006236FA"/>
    <w:rsid w:val="0064602E"/>
    <w:rsid w:val="00667C1D"/>
    <w:rsid w:val="00667D65"/>
    <w:rsid w:val="00676F94"/>
    <w:rsid w:val="00694400"/>
    <w:rsid w:val="0069695C"/>
    <w:rsid w:val="006A615B"/>
    <w:rsid w:val="006B0C0D"/>
    <w:rsid w:val="006B1790"/>
    <w:rsid w:val="006B6F57"/>
    <w:rsid w:val="006C7946"/>
    <w:rsid w:val="006F1207"/>
    <w:rsid w:val="006F5D9A"/>
    <w:rsid w:val="006F6A5B"/>
    <w:rsid w:val="00715BC7"/>
    <w:rsid w:val="00715F2D"/>
    <w:rsid w:val="00717F55"/>
    <w:rsid w:val="007244D5"/>
    <w:rsid w:val="00726D6D"/>
    <w:rsid w:val="00751706"/>
    <w:rsid w:val="0075292D"/>
    <w:rsid w:val="00764167"/>
    <w:rsid w:val="0076642A"/>
    <w:rsid w:val="00766AC3"/>
    <w:rsid w:val="0077312A"/>
    <w:rsid w:val="00787BA1"/>
    <w:rsid w:val="0079613E"/>
    <w:rsid w:val="007A15EA"/>
    <w:rsid w:val="007A3559"/>
    <w:rsid w:val="007A5F82"/>
    <w:rsid w:val="007B7BA3"/>
    <w:rsid w:val="007C6B74"/>
    <w:rsid w:val="007D61B7"/>
    <w:rsid w:val="007F5428"/>
    <w:rsid w:val="007F5644"/>
    <w:rsid w:val="00802F39"/>
    <w:rsid w:val="008301BD"/>
    <w:rsid w:val="00850EAE"/>
    <w:rsid w:val="00852E9A"/>
    <w:rsid w:val="00875027"/>
    <w:rsid w:val="00882B77"/>
    <w:rsid w:val="008872D2"/>
    <w:rsid w:val="00892626"/>
    <w:rsid w:val="008D1125"/>
    <w:rsid w:val="008D5199"/>
    <w:rsid w:val="008D5EBF"/>
    <w:rsid w:val="008E5025"/>
    <w:rsid w:val="008F036E"/>
    <w:rsid w:val="008F7B53"/>
    <w:rsid w:val="0090387F"/>
    <w:rsid w:val="00921695"/>
    <w:rsid w:val="00931518"/>
    <w:rsid w:val="00935D52"/>
    <w:rsid w:val="00944762"/>
    <w:rsid w:val="00957501"/>
    <w:rsid w:val="0097270E"/>
    <w:rsid w:val="00977D42"/>
    <w:rsid w:val="00993ABD"/>
    <w:rsid w:val="009A0186"/>
    <w:rsid w:val="009C3A8D"/>
    <w:rsid w:val="009D3E94"/>
    <w:rsid w:val="009E00E1"/>
    <w:rsid w:val="009E294B"/>
    <w:rsid w:val="009E47E1"/>
    <w:rsid w:val="009F30D3"/>
    <w:rsid w:val="009F4503"/>
    <w:rsid w:val="00A06797"/>
    <w:rsid w:val="00A1541B"/>
    <w:rsid w:val="00A15C35"/>
    <w:rsid w:val="00A21D73"/>
    <w:rsid w:val="00A25573"/>
    <w:rsid w:val="00A3499E"/>
    <w:rsid w:val="00A466A0"/>
    <w:rsid w:val="00A64D39"/>
    <w:rsid w:val="00A74E62"/>
    <w:rsid w:val="00A81FE0"/>
    <w:rsid w:val="00A97EFC"/>
    <w:rsid w:val="00AA6B6D"/>
    <w:rsid w:val="00AE6215"/>
    <w:rsid w:val="00B076F2"/>
    <w:rsid w:val="00B3674C"/>
    <w:rsid w:val="00B446DC"/>
    <w:rsid w:val="00B55A55"/>
    <w:rsid w:val="00B57F47"/>
    <w:rsid w:val="00B600E0"/>
    <w:rsid w:val="00B611FA"/>
    <w:rsid w:val="00B639CD"/>
    <w:rsid w:val="00B660A7"/>
    <w:rsid w:val="00B75333"/>
    <w:rsid w:val="00B83AE1"/>
    <w:rsid w:val="00B9051B"/>
    <w:rsid w:val="00B925CC"/>
    <w:rsid w:val="00BC2D9E"/>
    <w:rsid w:val="00BD386A"/>
    <w:rsid w:val="00BD3A19"/>
    <w:rsid w:val="00BE469E"/>
    <w:rsid w:val="00BE6C8E"/>
    <w:rsid w:val="00BF1D2B"/>
    <w:rsid w:val="00C01148"/>
    <w:rsid w:val="00C037D6"/>
    <w:rsid w:val="00C30DE9"/>
    <w:rsid w:val="00C32624"/>
    <w:rsid w:val="00C620F6"/>
    <w:rsid w:val="00C72EC6"/>
    <w:rsid w:val="00C80C85"/>
    <w:rsid w:val="00C926A7"/>
    <w:rsid w:val="00C92CBF"/>
    <w:rsid w:val="00C971ED"/>
    <w:rsid w:val="00CA4A6F"/>
    <w:rsid w:val="00CB0CA5"/>
    <w:rsid w:val="00CB15EA"/>
    <w:rsid w:val="00CD3CD9"/>
    <w:rsid w:val="00CE7099"/>
    <w:rsid w:val="00CE74AA"/>
    <w:rsid w:val="00D16F1F"/>
    <w:rsid w:val="00D377C4"/>
    <w:rsid w:val="00D47C45"/>
    <w:rsid w:val="00D54A6C"/>
    <w:rsid w:val="00D70082"/>
    <w:rsid w:val="00D774D8"/>
    <w:rsid w:val="00D932D4"/>
    <w:rsid w:val="00DA77A5"/>
    <w:rsid w:val="00DC210B"/>
    <w:rsid w:val="00DC58BB"/>
    <w:rsid w:val="00DC6154"/>
    <w:rsid w:val="00DD6A0B"/>
    <w:rsid w:val="00DF4358"/>
    <w:rsid w:val="00E02EC9"/>
    <w:rsid w:val="00E12EF9"/>
    <w:rsid w:val="00E1546F"/>
    <w:rsid w:val="00E404B9"/>
    <w:rsid w:val="00E414FB"/>
    <w:rsid w:val="00E5174D"/>
    <w:rsid w:val="00E55AF1"/>
    <w:rsid w:val="00E62278"/>
    <w:rsid w:val="00E6358B"/>
    <w:rsid w:val="00E85119"/>
    <w:rsid w:val="00E93E49"/>
    <w:rsid w:val="00EA5DED"/>
    <w:rsid w:val="00EB2038"/>
    <w:rsid w:val="00EB72BC"/>
    <w:rsid w:val="00ED0919"/>
    <w:rsid w:val="00EE7AC1"/>
    <w:rsid w:val="00EF0F0B"/>
    <w:rsid w:val="00F07C53"/>
    <w:rsid w:val="00F17B1C"/>
    <w:rsid w:val="00F24253"/>
    <w:rsid w:val="00F31C60"/>
    <w:rsid w:val="00F60236"/>
    <w:rsid w:val="00F7148F"/>
    <w:rsid w:val="00F723BF"/>
    <w:rsid w:val="00F851ED"/>
    <w:rsid w:val="00F93E21"/>
    <w:rsid w:val="00FA1F48"/>
    <w:rsid w:val="00FB416E"/>
    <w:rsid w:val="00FD7E21"/>
    <w:rsid w:val="00FE0B95"/>
    <w:rsid w:val="00FE2582"/>
    <w:rsid w:val="00FF4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6A92"/>
  <w14:defaultImageDpi w14:val="32767"/>
  <w15:chartTrackingRefBased/>
  <w15:docId w15:val="{CF8CFABF-AA60-C441-9AF9-05AA1B93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7EFC"/>
  </w:style>
  <w:style w:type="paragraph" w:styleId="Kop1">
    <w:name w:val="heading 1"/>
    <w:basedOn w:val="Standaard"/>
    <w:next w:val="Standaard"/>
    <w:link w:val="Kop1Char"/>
    <w:uiPriority w:val="9"/>
    <w:qFormat/>
    <w:rsid w:val="00A97EFC"/>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Kop2">
    <w:name w:val="heading 2"/>
    <w:basedOn w:val="Standaard"/>
    <w:next w:val="Standaard"/>
    <w:link w:val="Kop2Char"/>
    <w:uiPriority w:val="9"/>
    <w:unhideWhenUsed/>
    <w:qFormat/>
    <w:rsid w:val="00A97EFC"/>
    <w:pPr>
      <w:spacing w:before="200" w:after="80" w:line="360" w:lineRule="auto"/>
      <w:ind w:firstLine="0"/>
      <w:outlineLvl w:val="1"/>
    </w:pPr>
    <w:rPr>
      <w:rFonts w:asciiTheme="majorHAnsi" w:eastAsiaTheme="majorEastAsia" w:hAnsiTheme="majorHAnsi" w:cs="Times New Roman (Koppen CS)"/>
      <w:b/>
      <w:color w:val="000000" w:themeColor="text1"/>
      <w:sz w:val="24"/>
      <w:szCs w:val="24"/>
    </w:rPr>
  </w:style>
  <w:style w:type="paragraph" w:styleId="Kop3">
    <w:name w:val="heading 3"/>
    <w:basedOn w:val="Standaard"/>
    <w:next w:val="Standaard"/>
    <w:link w:val="Kop3Char"/>
    <w:uiPriority w:val="9"/>
    <w:semiHidden/>
    <w:unhideWhenUsed/>
    <w:qFormat/>
    <w:rsid w:val="00A97EFC"/>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semiHidden/>
    <w:unhideWhenUsed/>
    <w:qFormat/>
    <w:rsid w:val="00A97EFC"/>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Kop5">
    <w:name w:val="heading 5"/>
    <w:basedOn w:val="Standaard"/>
    <w:next w:val="Standaard"/>
    <w:link w:val="Kop5Char"/>
    <w:uiPriority w:val="9"/>
    <w:semiHidden/>
    <w:unhideWhenUsed/>
    <w:qFormat/>
    <w:rsid w:val="00A97EFC"/>
    <w:pPr>
      <w:spacing w:before="200" w:after="80"/>
      <w:ind w:firstLine="0"/>
      <w:outlineLvl w:val="4"/>
    </w:pPr>
    <w:rPr>
      <w:rFonts w:asciiTheme="majorHAnsi" w:eastAsiaTheme="majorEastAsia" w:hAnsiTheme="majorHAnsi" w:cstheme="majorBidi"/>
      <w:color w:val="4472C4" w:themeColor="accent1"/>
    </w:rPr>
  </w:style>
  <w:style w:type="paragraph" w:styleId="Kop6">
    <w:name w:val="heading 6"/>
    <w:basedOn w:val="Standaard"/>
    <w:next w:val="Standaard"/>
    <w:link w:val="Kop6Char"/>
    <w:uiPriority w:val="9"/>
    <w:semiHidden/>
    <w:unhideWhenUsed/>
    <w:qFormat/>
    <w:rsid w:val="00A97EFC"/>
    <w:pPr>
      <w:spacing w:before="280" w:after="100"/>
      <w:ind w:firstLine="0"/>
      <w:outlineLvl w:val="5"/>
    </w:pPr>
    <w:rPr>
      <w:rFonts w:asciiTheme="majorHAnsi" w:eastAsiaTheme="majorEastAsia" w:hAnsiTheme="majorHAnsi" w:cstheme="majorBidi"/>
      <w:i/>
      <w:iCs/>
      <w:color w:val="4472C4" w:themeColor="accent1"/>
    </w:rPr>
  </w:style>
  <w:style w:type="paragraph" w:styleId="Kop7">
    <w:name w:val="heading 7"/>
    <w:basedOn w:val="Standaard"/>
    <w:next w:val="Standaard"/>
    <w:link w:val="Kop7Char"/>
    <w:uiPriority w:val="9"/>
    <w:semiHidden/>
    <w:unhideWhenUsed/>
    <w:qFormat/>
    <w:rsid w:val="00A97EFC"/>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Kop8">
    <w:name w:val="heading 8"/>
    <w:basedOn w:val="Standaard"/>
    <w:next w:val="Standaard"/>
    <w:link w:val="Kop8Char"/>
    <w:uiPriority w:val="9"/>
    <w:semiHidden/>
    <w:unhideWhenUsed/>
    <w:qFormat/>
    <w:rsid w:val="00A97EFC"/>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Kop9">
    <w:name w:val="heading 9"/>
    <w:basedOn w:val="Standaard"/>
    <w:next w:val="Standaard"/>
    <w:link w:val="Kop9Char"/>
    <w:uiPriority w:val="9"/>
    <w:semiHidden/>
    <w:unhideWhenUsed/>
    <w:qFormat/>
    <w:rsid w:val="00A97EFC"/>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7EFC"/>
    <w:rPr>
      <w:rFonts w:asciiTheme="majorHAnsi" w:eastAsiaTheme="majorEastAsia" w:hAnsiTheme="majorHAnsi" w:cstheme="majorBidi"/>
      <w:b/>
      <w:bCs/>
      <w:color w:val="2F5496" w:themeColor="accent1" w:themeShade="BF"/>
      <w:sz w:val="24"/>
      <w:szCs w:val="24"/>
    </w:rPr>
  </w:style>
  <w:style w:type="paragraph" w:styleId="Lijstalinea">
    <w:name w:val="List Paragraph"/>
    <w:basedOn w:val="Standaard"/>
    <w:uiPriority w:val="34"/>
    <w:qFormat/>
    <w:rsid w:val="00A97EFC"/>
    <w:pPr>
      <w:ind w:left="720"/>
      <w:contextualSpacing/>
    </w:pPr>
  </w:style>
  <w:style w:type="paragraph" w:styleId="Citaat">
    <w:name w:val="Quote"/>
    <w:basedOn w:val="Standaard"/>
    <w:next w:val="Standaard"/>
    <w:link w:val="CitaatChar"/>
    <w:uiPriority w:val="29"/>
    <w:qFormat/>
    <w:rsid w:val="00A97EFC"/>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A97EFC"/>
    <w:rPr>
      <w:rFonts w:asciiTheme="majorHAnsi" w:eastAsiaTheme="majorEastAsia" w:hAnsiTheme="majorHAnsi" w:cstheme="majorBidi"/>
      <w:i/>
      <w:iCs/>
      <w:color w:val="5A5A5A" w:themeColor="text1" w:themeTint="A5"/>
    </w:rPr>
  </w:style>
  <w:style w:type="character" w:styleId="Titelvanboek">
    <w:name w:val="Book Title"/>
    <w:basedOn w:val="Standaardalinea-lettertype"/>
    <w:uiPriority w:val="33"/>
    <w:qFormat/>
    <w:rsid w:val="00A97EFC"/>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A97EFC"/>
    <w:pPr>
      <w:outlineLvl w:val="9"/>
    </w:pPr>
  </w:style>
  <w:style w:type="paragraph" w:styleId="Inhopg2">
    <w:name w:val="toc 2"/>
    <w:basedOn w:val="Standaard"/>
    <w:next w:val="Standaard"/>
    <w:autoRedefine/>
    <w:uiPriority w:val="39"/>
    <w:unhideWhenUsed/>
    <w:rsid w:val="00A97EFC"/>
    <w:pPr>
      <w:spacing w:before="120"/>
      <w:ind w:left="220"/>
    </w:pPr>
    <w:rPr>
      <w:i/>
      <w:iCs/>
      <w:sz w:val="20"/>
      <w:szCs w:val="20"/>
    </w:rPr>
  </w:style>
  <w:style w:type="paragraph" w:styleId="Inhopg1">
    <w:name w:val="toc 1"/>
    <w:basedOn w:val="Standaard"/>
    <w:next w:val="Standaard"/>
    <w:autoRedefine/>
    <w:uiPriority w:val="39"/>
    <w:unhideWhenUsed/>
    <w:rsid w:val="00A97EFC"/>
    <w:pPr>
      <w:spacing w:before="240" w:after="120"/>
    </w:pPr>
    <w:rPr>
      <w:b/>
      <w:bCs/>
      <w:sz w:val="20"/>
      <w:szCs w:val="20"/>
    </w:rPr>
  </w:style>
  <w:style w:type="paragraph" w:styleId="Inhopg3">
    <w:name w:val="toc 3"/>
    <w:basedOn w:val="Standaard"/>
    <w:next w:val="Standaard"/>
    <w:autoRedefine/>
    <w:uiPriority w:val="39"/>
    <w:unhideWhenUsed/>
    <w:rsid w:val="00A97EFC"/>
    <w:pPr>
      <w:ind w:left="440"/>
    </w:pPr>
    <w:rPr>
      <w:sz w:val="20"/>
      <w:szCs w:val="20"/>
    </w:rPr>
  </w:style>
  <w:style w:type="character" w:styleId="Hyperlink">
    <w:name w:val="Hyperlink"/>
    <w:basedOn w:val="Standaardalinea-lettertype"/>
    <w:uiPriority w:val="99"/>
    <w:unhideWhenUsed/>
    <w:rsid w:val="00A97EFC"/>
    <w:rPr>
      <w:color w:val="0563C1" w:themeColor="hyperlink"/>
      <w:u w:val="single"/>
    </w:rPr>
  </w:style>
  <w:style w:type="character" w:customStyle="1" w:styleId="Kop2Char">
    <w:name w:val="Kop 2 Char"/>
    <w:basedOn w:val="Standaardalinea-lettertype"/>
    <w:link w:val="Kop2"/>
    <w:uiPriority w:val="9"/>
    <w:rsid w:val="00A97EFC"/>
    <w:rPr>
      <w:rFonts w:asciiTheme="majorHAnsi" w:eastAsiaTheme="majorEastAsia" w:hAnsiTheme="majorHAnsi" w:cs="Times New Roman (Koppen CS)"/>
      <w:b/>
      <w:color w:val="000000" w:themeColor="text1"/>
      <w:sz w:val="24"/>
      <w:szCs w:val="24"/>
    </w:rPr>
  </w:style>
  <w:style w:type="character" w:customStyle="1" w:styleId="Kop3Char">
    <w:name w:val="Kop 3 Char"/>
    <w:basedOn w:val="Standaardalinea-lettertype"/>
    <w:link w:val="Kop3"/>
    <w:uiPriority w:val="9"/>
    <w:semiHidden/>
    <w:rsid w:val="00A97EFC"/>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semiHidden/>
    <w:rsid w:val="00A97EFC"/>
    <w:rPr>
      <w:rFonts w:asciiTheme="majorHAnsi" w:eastAsiaTheme="majorEastAsia" w:hAnsiTheme="majorHAnsi" w:cstheme="majorBidi"/>
      <w:i/>
      <w:iCs/>
      <w:color w:val="4472C4" w:themeColor="accent1"/>
      <w:sz w:val="24"/>
      <w:szCs w:val="24"/>
    </w:rPr>
  </w:style>
  <w:style w:type="character" w:customStyle="1" w:styleId="Kop5Char">
    <w:name w:val="Kop 5 Char"/>
    <w:basedOn w:val="Standaardalinea-lettertype"/>
    <w:link w:val="Kop5"/>
    <w:uiPriority w:val="9"/>
    <w:semiHidden/>
    <w:rsid w:val="00A97EFC"/>
    <w:rPr>
      <w:rFonts w:asciiTheme="majorHAnsi" w:eastAsiaTheme="majorEastAsia" w:hAnsiTheme="majorHAnsi" w:cstheme="majorBidi"/>
      <w:color w:val="4472C4" w:themeColor="accent1"/>
    </w:rPr>
  </w:style>
  <w:style w:type="character" w:customStyle="1" w:styleId="Kop6Char">
    <w:name w:val="Kop 6 Char"/>
    <w:basedOn w:val="Standaardalinea-lettertype"/>
    <w:link w:val="Kop6"/>
    <w:uiPriority w:val="9"/>
    <w:semiHidden/>
    <w:rsid w:val="00A97EFC"/>
    <w:rPr>
      <w:rFonts w:asciiTheme="majorHAnsi" w:eastAsiaTheme="majorEastAsia" w:hAnsiTheme="majorHAnsi" w:cstheme="majorBidi"/>
      <w:i/>
      <w:iCs/>
      <w:color w:val="4472C4" w:themeColor="accent1"/>
    </w:rPr>
  </w:style>
  <w:style w:type="character" w:customStyle="1" w:styleId="Kop7Char">
    <w:name w:val="Kop 7 Char"/>
    <w:basedOn w:val="Standaardalinea-lettertype"/>
    <w:link w:val="Kop7"/>
    <w:uiPriority w:val="9"/>
    <w:semiHidden/>
    <w:rsid w:val="00A97EFC"/>
    <w:rPr>
      <w:rFonts w:asciiTheme="majorHAnsi" w:eastAsiaTheme="majorEastAsia" w:hAnsiTheme="majorHAnsi" w:cstheme="majorBidi"/>
      <w:b/>
      <w:bCs/>
      <w:color w:val="A5A5A5" w:themeColor="accent3"/>
      <w:sz w:val="20"/>
      <w:szCs w:val="20"/>
    </w:rPr>
  </w:style>
  <w:style w:type="character" w:customStyle="1" w:styleId="Kop8Char">
    <w:name w:val="Kop 8 Char"/>
    <w:basedOn w:val="Standaardalinea-lettertype"/>
    <w:link w:val="Kop8"/>
    <w:uiPriority w:val="9"/>
    <w:semiHidden/>
    <w:rsid w:val="00A97EFC"/>
    <w:rPr>
      <w:rFonts w:asciiTheme="majorHAnsi" w:eastAsiaTheme="majorEastAsia" w:hAnsiTheme="majorHAnsi" w:cstheme="majorBidi"/>
      <w:b/>
      <w:bCs/>
      <w:i/>
      <w:iCs/>
      <w:color w:val="A5A5A5" w:themeColor="accent3"/>
      <w:sz w:val="20"/>
      <w:szCs w:val="20"/>
    </w:rPr>
  </w:style>
  <w:style w:type="character" w:customStyle="1" w:styleId="Kop9Char">
    <w:name w:val="Kop 9 Char"/>
    <w:basedOn w:val="Standaardalinea-lettertype"/>
    <w:link w:val="Kop9"/>
    <w:uiPriority w:val="9"/>
    <w:semiHidden/>
    <w:rsid w:val="00A97EFC"/>
    <w:rPr>
      <w:rFonts w:asciiTheme="majorHAnsi" w:eastAsiaTheme="majorEastAsia" w:hAnsiTheme="majorHAnsi" w:cstheme="majorBidi"/>
      <w:i/>
      <w:iCs/>
      <w:color w:val="A5A5A5" w:themeColor="accent3"/>
      <w:sz w:val="20"/>
      <w:szCs w:val="20"/>
    </w:rPr>
  </w:style>
  <w:style w:type="paragraph" w:styleId="Bijschrift">
    <w:name w:val="caption"/>
    <w:basedOn w:val="Standaard"/>
    <w:next w:val="Standaard"/>
    <w:uiPriority w:val="35"/>
    <w:semiHidden/>
    <w:unhideWhenUsed/>
    <w:qFormat/>
    <w:rsid w:val="00A97EFC"/>
    <w:rPr>
      <w:b/>
      <w:bCs/>
      <w:sz w:val="18"/>
      <w:szCs w:val="18"/>
    </w:rPr>
  </w:style>
  <w:style w:type="paragraph" w:styleId="Titel">
    <w:name w:val="Title"/>
    <w:basedOn w:val="Standaard"/>
    <w:next w:val="Standaard"/>
    <w:link w:val="TitelChar"/>
    <w:uiPriority w:val="10"/>
    <w:qFormat/>
    <w:rsid w:val="00A97EFC"/>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Char">
    <w:name w:val="Titel Char"/>
    <w:basedOn w:val="Standaardalinea-lettertype"/>
    <w:link w:val="Titel"/>
    <w:uiPriority w:val="10"/>
    <w:rsid w:val="00A97EFC"/>
    <w:rPr>
      <w:rFonts w:asciiTheme="majorHAnsi" w:eastAsiaTheme="majorEastAsia" w:hAnsiTheme="majorHAnsi" w:cstheme="majorBidi"/>
      <w:i/>
      <w:iCs/>
      <w:color w:val="1F3763" w:themeColor="accent1" w:themeShade="7F"/>
      <w:sz w:val="60"/>
      <w:szCs w:val="60"/>
    </w:rPr>
  </w:style>
  <w:style w:type="paragraph" w:styleId="Ondertitel">
    <w:name w:val="Subtitle"/>
    <w:basedOn w:val="Standaard"/>
    <w:next w:val="Standaard"/>
    <w:link w:val="OndertitelChar"/>
    <w:uiPriority w:val="11"/>
    <w:qFormat/>
    <w:rsid w:val="00A97EFC"/>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A97EFC"/>
    <w:rPr>
      <w:i/>
      <w:iCs/>
      <w:sz w:val="24"/>
      <w:szCs w:val="24"/>
    </w:rPr>
  </w:style>
  <w:style w:type="character" w:styleId="Zwaar">
    <w:name w:val="Strong"/>
    <w:basedOn w:val="Standaardalinea-lettertype"/>
    <w:uiPriority w:val="22"/>
    <w:qFormat/>
    <w:rsid w:val="00A97EFC"/>
    <w:rPr>
      <w:b/>
      <w:bCs/>
      <w:spacing w:val="0"/>
    </w:rPr>
  </w:style>
  <w:style w:type="character" w:styleId="Nadruk">
    <w:name w:val="Emphasis"/>
    <w:uiPriority w:val="20"/>
    <w:qFormat/>
    <w:rsid w:val="00A97EFC"/>
    <w:rPr>
      <w:b/>
      <w:bCs/>
      <w:i/>
      <w:iCs/>
      <w:color w:val="5A5A5A" w:themeColor="text1" w:themeTint="A5"/>
    </w:rPr>
  </w:style>
  <w:style w:type="paragraph" w:styleId="Geenafstand">
    <w:name w:val="No Spacing"/>
    <w:basedOn w:val="Standaard"/>
    <w:link w:val="GeenafstandChar"/>
    <w:uiPriority w:val="1"/>
    <w:qFormat/>
    <w:rsid w:val="00A97EFC"/>
    <w:pPr>
      <w:ind w:firstLine="0"/>
    </w:pPr>
  </w:style>
  <w:style w:type="character" w:customStyle="1" w:styleId="GeenafstandChar">
    <w:name w:val="Geen afstand Char"/>
    <w:basedOn w:val="Standaardalinea-lettertype"/>
    <w:link w:val="Geenafstand"/>
    <w:uiPriority w:val="1"/>
    <w:rsid w:val="00A97EFC"/>
  </w:style>
  <w:style w:type="paragraph" w:styleId="Duidelijkcitaat">
    <w:name w:val="Intense Quote"/>
    <w:basedOn w:val="Standaard"/>
    <w:next w:val="Standaard"/>
    <w:link w:val="DuidelijkcitaatChar"/>
    <w:uiPriority w:val="30"/>
    <w:qFormat/>
    <w:rsid w:val="00A97EFC"/>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A97EFC"/>
    <w:rPr>
      <w:rFonts w:asciiTheme="majorHAnsi" w:eastAsiaTheme="majorEastAsia" w:hAnsiTheme="majorHAnsi" w:cstheme="majorBidi"/>
      <w:i/>
      <w:iCs/>
      <w:color w:val="FFFFFF" w:themeColor="background1"/>
      <w:sz w:val="24"/>
      <w:szCs w:val="24"/>
      <w:shd w:val="clear" w:color="auto" w:fill="4472C4" w:themeFill="accent1"/>
    </w:rPr>
  </w:style>
  <w:style w:type="character" w:styleId="Subtielebenadrukking">
    <w:name w:val="Subtle Emphasis"/>
    <w:uiPriority w:val="19"/>
    <w:qFormat/>
    <w:rsid w:val="00A97EFC"/>
    <w:rPr>
      <w:i/>
      <w:iCs/>
      <w:color w:val="5A5A5A" w:themeColor="text1" w:themeTint="A5"/>
    </w:rPr>
  </w:style>
  <w:style w:type="character" w:styleId="Intensievebenadrukking">
    <w:name w:val="Intense Emphasis"/>
    <w:uiPriority w:val="21"/>
    <w:qFormat/>
    <w:rsid w:val="00A97EFC"/>
    <w:rPr>
      <w:b/>
      <w:bCs/>
      <w:i/>
      <w:iCs/>
      <w:color w:val="4472C4" w:themeColor="accent1"/>
      <w:sz w:val="22"/>
      <w:szCs w:val="22"/>
    </w:rPr>
  </w:style>
  <w:style w:type="character" w:styleId="Subtieleverwijzing">
    <w:name w:val="Subtle Reference"/>
    <w:uiPriority w:val="31"/>
    <w:qFormat/>
    <w:rsid w:val="00A97EFC"/>
    <w:rPr>
      <w:color w:val="auto"/>
      <w:u w:val="single" w:color="A5A5A5" w:themeColor="accent3"/>
    </w:rPr>
  </w:style>
  <w:style w:type="character" w:styleId="Intensieveverwijzing">
    <w:name w:val="Intense Reference"/>
    <w:basedOn w:val="Standaardalinea-lettertype"/>
    <w:uiPriority w:val="32"/>
    <w:qFormat/>
    <w:rsid w:val="00A97EFC"/>
    <w:rPr>
      <w:b/>
      <w:bCs/>
      <w:color w:val="7B7B7B" w:themeColor="accent3" w:themeShade="BF"/>
      <w:u w:val="single" w:color="A5A5A5" w:themeColor="accent3"/>
    </w:rPr>
  </w:style>
  <w:style w:type="paragraph" w:styleId="Inhopg4">
    <w:name w:val="toc 4"/>
    <w:basedOn w:val="Standaard"/>
    <w:next w:val="Standaard"/>
    <w:autoRedefine/>
    <w:uiPriority w:val="39"/>
    <w:semiHidden/>
    <w:unhideWhenUsed/>
    <w:rsid w:val="00395C0D"/>
    <w:pPr>
      <w:ind w:left="660"/>
    </w:pPr>
    <w:rPr>
      <w:sz w:val="20"/>
      <w:szCs w:val="20"/>
    </w:rPr>
  </w:style>
  <w:style w:type="paragraph" w:styleId="Inhopg5">
    <w:name w:val="toc 5"/>
    <w:basedOn w:val="Standaard"/>
    <w:next w:val="Standaard"/>
    <w:autoRedefine/>
    <w:uiPriority w:val="39"/>
    <w:semiHidden/>
    <w:unhideWhenUsed/>
    <w:rsid w:val="00395C0D"/>
    <w:pPr>
      <w:ind w:left="880"/>
    </w:pPr>
    <w:rPr>
      <w:sz w:val="20"/>
      <w:szCs w:val="20"/>
    </w:rPr>
  </w:style>
  <w:style w:type="paragraph" w:styleId="Inhopg6">
    <w:name w:val="toc 6"/>
    <w:basedOn w:val="Standaard"/>
    <w:next w:val="Standaard"/>
    <w:autoRedefine/>
    <w:uiPriority w:val="39"/>
    <w:semiHidden/>
    <w:unhideWhenUsed/>
    <w:rsid w:val="00395C0D"/>
    <w:pPr>
      <w:ind w:left="1100"/>
    </w:pPr>
    <w:rPr>
      <w:sz w:val="20"/>
      <w:szCs w:val="20"/>
    </w:rPr>
  </w:style>
  <w:style w:type="paragraph" w:styleId="Inhopg7">
    <w:name w:val="toc 7"/>
    <w:basedOn w:val="Standaard"/>
    <w:next w:val="Standaard"/>
    <w:autoRedefine/>
    <w:uiPriority w:val="39"/>
    <w:semiHidden/>
    <w:unhideWhenUsed/>
    <w:rsid w:val="00395C0D"/>
    <w:pPr>
      <w:ind w:left="1320"/>
    </w:pPr>
    <w:rPr>
      <w:sz w:val="20"/>
      <w:szCs w:val="20"/>
    </w:rPr>
  </w:style>
  <w:style w:type="paragraph" w:styleId="Inhopg8">
    <w:name w:val="toc 8"/>
    <w:basedOn w:val="Standaard"/>
    <w:next w:val="Standaard"/>
    <w:autoRedefine/>
    <w:uiPriority w:val="39"/>
    <w:semiHidden/>
    <w:unhideWhenUsed/>
    <w:rsid w:val="00395C0D"/>
    <w:pPr>
      <w:ind w:left="1540"/>
    </w:pPr>
    <w:rPr>
      <w:sz w:val="20"/>
      <w:szCs w:val="20"/>
    </w:rPr>
  </w:style>
  <w:style w:type="paragraph" w:styleId="Inhopg9">
    <w:name w:val="toc 9"/>
    <w:basedOn w:val="Standaard"/>
    <w:next w:val="Standaard"/>
    <w:autoRedefine/>
    <w:uiPriority w:val="39"/>
    <w:semiHidden/>
    <w:unhideWhenUsed/>
    <w:rsid w:val="00395C0D"/>
    <w:pPr>
      <w:ind w:left="1760"/>
    </w:pPr>
    <w:rPr>
      <w:sz w:val="20"/>
      <w:szCs w:val="20"/>
    </w:rPr>
  </w:style>
  <w:style w:type="paragraph" w:styleId="Ballontekst">
    <w:name w:val="Balloon Text"/>
    <w:basedOn w:val="Standaard"/>
    <w:link w:val="BallontekstChar"/>
    <w:uiPriority w:val="99"/>
    <w:semiHidden/>
    <w:unhideWhenUsed/>
    <w:rsid w:val="002C09B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C09B6"/>
    <w:rPr>
      <w:rFonts w:ascii="Times New Roman" w:hAnsi="Times New Roman" w:cs="Times New Roman"/>
      <w:sz w:val="18"/>
      <w:szCs w:val="18"/>
    </w:rPr>
  </w:style>
  <w:style w:type="paragraph" w:styleId="Koptekst">
    <w:name w:val="header"/>
    <w:basedOn w:val="Standaard"/>
    <w:link w:val="KoptekstChar"/>
    <w:uiPriority w:val="99"/>
    <w:unhideWhenUsed/>
    <w:rsid w:val="002C09B6"/>
    <w:pPr>
      <w:tabs>
        <w:tab w:val="center" w:pos="4536"/>
        <w:tab w:val="right" w:pos="9072"/>
      </w:tabs>
    </w:pPr>
  </w:style>
  <w:style w:type="character" w:customStyle="1" w:styleId="KoptekstChar">
    <w:name w:val="Koptekst Char"/>
    <w:basedOn w:val="Standaardalinea-lettertype"/>
    <w:link w:val="Koptekst"/>
    <w:uiPriority w:val="99"/>
    <w:rsid w:val="002C09B6"/>
  </w:style>
  <w:style w:type="paragraph" w:styleId="Voettekst">
    <w:name w:val="footer"/>
    <w:basedOn w:val="Standaard"/>
    <w:link w:val="VoettekstChar"/>
    <w:uiPriority w:val="99"/>
    <w:unhideWhenUsed/>
    <w:rsid w:val="002C09B6"/>
    <w:pPr>
      <w:tabs>
        <w:tab w:val="center" w:pos="4536"/>
        <w:tab w:val="right" w:pos="9072"/>
      </w:tabs>
    </w:pPr>
  </w:style>
  <w:style w:type="character" w:customStyle="1" w:styleId="VoettekstChar">
    <w:name w:val="Voettekst Char"/>
    <w:basedOn w:val="Standaardalinea-lettertype"/>
    <w:link w:val="Voettekst"/>
    <w:uiPriority w:val="99"/>
    <w:rsid w:val="002C09B6"/>
  </w:style>
  <w:style w:type="table" w:styleId="Tabelraster">
    <w:name w:val="Table Grid"/>
    <w:basedOn w:val="Standaardtabel"/>
    <w:uiPriority w:val="39"/>
    <w:rsid w:val="004D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9051B"/>
    <w:rPr>
      <w:color w:val="605E5C"/>
      <w:shd w:val="clear" w:color="auto" w:fill="E1DFDD"/>
    </w:rPr>
  </w:style>
  <w:style w:type="character" w:styleId="Paginanummer">
    <w:name w:val="page number"/>
    <w:basedOn w:val="Standaardalinea-lettertype"/>
    <w:uiPriority w:val="99"/>
    <w:semiHidden/>
    <w:unhideWhenUsed/>
    <w:rsid w:val="005E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48643">
      <w:bodyDiv w:val="1"/>
      <w:marLeft w:val="0"/>
      <w:marRight w:val="0"/>
      <w:marTop w:val="0"/>
      <w:marBottom w:val="0"/>
      <w:divBdr>
        <w:top w:val="none" w:sz="0" w:space="0" w:color="auto"/>
        <w:left w:val="none" w:sz="0" w:space="0" w:color="auto"/>
        <w:bottom w:val="none" w:sz="0" w:space="0" w:color="auto"/>
        <w:right w:val="none" w:sz="0" w:space="0" w:color="auto"/>
      </w:divBdr>
      <w:divsChild>
        <w:div w:id="13494025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eses.hera@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273D-87BA-46A9-86C0-376B7CE5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5124</Words>
  <Characters>28184</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Wuyts</dc:creator>
  <cp:keywords/>
  <dc:description/>
  <cp:lastModifiedBy>Lisa Pladys</cp:lastModifiedBy>
  <cp:revision>31</cp:revision>
  <cp:lastPrinted>2021-04-05T14:43:00Z</cp:lastPrinted>
  <dcterms:created xsi:type="dcterms:W3CDTF">2021-02-04T21:47:00Z</dcterms:created>
  <dcterms:modified xsi:type="dcterms:W3CDTF">2021-04-05T14:43:00Z</dcterms:modified>
</cp:coreProperties>
</file>